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E57AF" w14:textId="77777777" w:rsidR="004519AF" w:rsidRPr="0086572C" w:rsidRDefault="002C1B9B" w:rsidP="00F71607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86572C">
        <w:rPr>
          <w:rFonts w:ascii="Arial" w:hAnsi="Arial" w:cs="Arial"/>
          <w:b/>
          <w:bCs/>
          <w:sz w:val="24"/>
          <w:szCs w:val="24"/>
        </w:rPr>
        <w:t xml:space="preserve">Yokogawa Joint Webinar w/ </w:t>
      </w:r>
      <w:proofErr w:type="spellStart"/>
      <w:r w:rsidRPr="0086572C">
        <w:rPr>
          <w:rFonts w:ascii="Arial" w:hAnsi="Arial" w:cs="Arial"/>
          <w:b/>
          <w:bCs/>
          <w:sz w:val="24"/>
          <w:szCs w:val="24"/>
        </w:rPr>
        <w:t>Securecell</w:t>
      </w:r>
      <w:proofErr w:type="spellEnd"/>
    </w:p>
    <w:p w14:paraId="27F6AA4B" w14:textId="77777777" w:rsidR="002C1B9B" w:rsidRPr="0086572C" w:rsidRDefault="002C1B9B" w:rsidP="00F71607">
      <w:pPr>
        <w:jc w:val="left"/>
        <w:rPr>
          <w:rFonts w:ascii="Arial" w:hAnsi="Arial" w:cs="Arial"/>
          <w:sz w:val="24"/>
          <w:szCs w:val="24"/>
        </w:rPr>
      </w:pPr>
    </w:p>
    <w:p w14:paraId="3CEFD14B" w14:textId="3E55F0A6" w:rsidR="002C1B9B" w:rsidRPr="0086572C" w:rsidRDefault="002C1B9B" w:rsidP="00F71607">
      <w:pPr>
        <w:jc w:val="left"/>
        <w:rPr>
          <w:rFonts w:ascii="Arial" w:hAnsi="Arial" w:cs="Arial"/>
          <w:sz w:val="24"/>
          <w:szCs w:val="24"/>
        </w:rPr>
      </w:pPr>
      <w:r w:rsidRPr="0086572C">
        <w:rPr>
          <w:rFonts w:ascii="Arial" w:hAnsi="Arial" w:cs="Arial"/>
          <w:b/>
          <w:bCs/>
          <w:sz w:val="24"/>
          <w:szCs w:val="24"/>
        </w:rPr>
        <w:t>Title:</w:t>
      </w:r>
      <w:r w:rsidRPr="0086572C">
        <w:rPr>
          <w:rFonts w:ascii="Arial" w:hAnsi="Arial" w:cs="Arial"/>
          <w:sz w:val="24"/>
          <w:szCs w:val="24"/>
        </w:rPr>
        <w:t xml:space="preserve"> Leveraging Data Integration for Automation </w:t>
      </w:r>
      <w:r w:rsidR="001E7D59">
        <w:rPr>
          <w:rFonts w:ascii="Arial" w:hAnsi="Arial" w:cs="Arial"/>
          <w:sz w:val="24"/>
          <w:szCs w:val="24"/>
        </w:rPr>
        <w:t>and</w:t>
      </w:r>
      <w:r w:rsidRPr="0086572C">
        <w:rPr>
          <w:rFonts w:ascii="Arial" w:hAnsi="Arial" w:cs="Arial"/>
          <w:sz w:val="24"/>
          <w:szCs w:val="24"/>
        </w:rPr>
        <w:t xml:space="preserve"> Control of </w:t>
      </w:r>
      <w:r w:rsidR="0086572C" w:rsidRPr="0086572C">
        <w:rPr>
          <w:rFonts w:ascii="Arial" w:hAnsi="Arial" w:cs="Arial"/>
          <w:sz w:val="24"/>
          <w:szCs w:val="24"/>
        </w:rPr>
        <w:t>Lab-</w:t>
      </w:r>
      <w:r w:rsidR="00060092">
        <w:rPr>
          <w:rFonts w:ascii="Arial" w:hAnsi="Arial" w:cs="Arial"/>
          <w:sz w:val="24"/>
          <w:szCs w:val="24"/>
        </w:rPr>
        <w:t>S</w:t>
      </w:r>
      <w:r w:rsidR="0086572C" w:rsidRPr="0086572C">
        <w:rPr>
          <w:rFonts w:ascii="Arial" w:hAnsi="Arial" w:cs="Arial"/>
          <w:sz w:val="24"/>
          <w:szCs w:val="24"/>
        </w:rPr>
        <w:t xml:space="preserve">cale </w:t>
      </w:r>
      <w:r w:rsidRPr="0086572C">
        <w:rPr>
          <w:rFonts w:ascii="Arial" w:hAnsi="Arial" w:cs="Arial"/>
          <w:sz w:val="24"/>
          <w:szCs w:val="24"/>
        </w:rPr>
        <w:t>Mammalian Cell Culture Bioprocess</w:t>
      </w:r>
    </w:p>
    <w:p w14:paraId="1A1D5187" w14:textId="71CD6D33" w:rsidR="002C1B9B" w:rsidRPr="0086572C" w:rsidRDefault="002C1B9B" w:rsidP="00F71607">
      <w:pPr>
        <w:jc w:val="left"/>
        <w:rPr>
          <w:rFonts w:ascii="Arial" w:hAnsi="Arial" w:cs="Arial"/>
          <w:sz w:val="24"/>
          <w:szCs w:val="24"/>
        </w:rPr>
      </w:pPr>
    </w:p>
    <w:p w14:paraId="44856BCA" w14:textId="3595107F" w:rsidR="00060092" w:rsidRDefault="002C1B9B" w:rsidP="00B84CAC">
      <w:pPr>
        <w:jc w:val="left"/>
        <w:rPr>
          <w:rFonts w:ascii="Arial" w:hAnsi="Arial" w:cs="Arial"/>
          <w:sz w:val="24"/>
          <w:szCs w:val="24"/>
        </w:rPr>
      </w:pPr>
      <w:r w:rsidRPr="0086572C">
        <w:rPr>
          <w:rFonts w:ascii="Arial" w:hAnsi="Arial" w:cs="Arial"/>
          <w:b/>
          <w:bCs/>
          <w:sz w:val="24"/>
          <w:szCs w:val="24"/>
        </w:rPr>
        <w:t>Abstract:</w:t>
      </w:r>
      <w:r w:rsidRPr="0086572C">
        <w:rPr>
          <w:rFonts w:ascii="Arial" w:hAnsi="Arial" w:cs="Arial"/>
          <w:sz w:val="24"/>
          <w:szCs w:val="24"/>
        </w:rPr>
        <w:t xml:space="preserve">  Bioprocess labs with multiple lab-scale bioreactors often execute</w:t>
      </w:r>
      <w:r w:rsidR="00A41C99">
        <w:rPr>
          <w:rFonts w:ascii="Arial" w:hAnsi="Arial" w:cs="Arial"/>
          <w:sz w:val="24"/>
          <w:szCs w:val="24"/>
        </w:rPr>
        <w:t xml:space="preserve"> several</w:t>
      </w:r>
      <w:r w:rsidRPr="0086572C">
        <w:rPr>
          <w:rFonts w:ascii="Arial" w:hAnsi="Arial" w:cs="Arial"/>
          <w:sz w:val="24"/>
          <w:szCs w:val="24"/>
        </w:rPr>
        <w:t xml:space="preserve"> experiments in parallel for research or process development </w:t>
      </w:r>
      <w:r w:rsidR="0086572C">
        <w:rPr>
          <w:rFonts w:ascii="Arial" w:hAnsi="Arial" w:cs="Arial"/>
          <w:sz w:val="24"/>
          <w:szCs w:val="24"/>
        </w:rPr>
        <w:t>purposes</w:t>
      </w:r>
      <w:r w:rsidRPr="0086572C">
        <w:rPr>
          <w:rFonts w:ascii="Arial" w:hAnsi="Arial" w:cs="Arial"/>
          <w:sz w:val="24"/>
          <w:szCs w:val="24"/>
        </w:rPr>
        <w:t xml:space="preserve">. </w:t>
      </w:r>
      <w:r w:rsidR="00060092" w:rsidRPr="0086572C">
        <w:rPr>
          <w:rFonts w:ascii="Arial" w:hAnsi="Arial" w:cs="Arial"/>
          <w:sz w:val="24"/>
          <w:szCs w:val="24"/>
        </w:rPr>
        <w:t xml:space="preserve">A critical consideration </w:t>
      </w:r>
      <w:r w:rsidR="00060092">
        <w:rPr>
          <w:rFonts w:ascii="Arial" w:hAnsi="Arial" w:cs="Arial"/>
          <w:sz w:val="24"/>
          <w:szCs w:val="24"/>
        </w:rPr>
        <w:t xml:space="preserve">in </w:t>
      </w:r>
      <w:r w:rsidR="00060092" w:rsidRPr="0086572C">
        <w:rPr>
          <w:rFonts w:ascii="Arial" w:hAnsi="Arial" w:cs="Arial"/>
          <w:sz w:val="24"/>
          <w:szCs w:val="24"/>
        </w:rPr>
        <w:t xml:space="preserve">biopharmaceutical </w:t>
      </w:r>
      <w:r w:rsidR="00060092">
        <w:rPr>
          <w:rFonts w:ascii="Arial" w:hAnsi="Arial" w:cs="Arial"/>
          <w:sz w:val="24"/>
          <w:szCs w:val="24"/>
        </w:rPr>
        <w:t xml:space="preserve">development is effective </w:t>
      </w:r>
      <w:r w:rsidR="00060092" w:rsidRPr="0086572C">
        <w:rPr>
          <w:rFonts w:ascii="Arial" w:hAnsi="Arial" w:cs="Arial"/>
          <w:sz w:val="24"/>
          <w:szCs w:val="24"/>
        </w:rPr>
        <w:t>data integration of process control, automation</w:t>
      </w:r>
      <w:r w:rsidR="00060092">
        <w:rPr>
          <w:rFonts w:ascii="Arial" w:hAnsi="Arial" w:cs="Arial"/>
          <w:sz w:val="24"/>
          <w:szCs w:val="24"/>
        </w:rPr>
        <w:t>,</w:t>
      </w:r>
      <w:r w:rsidR="00060092" w:rsidRPr="0086572C">
        <w:rPr>
          <w:rFonts w:ascii="Arial" w:hAnsi="Arial" w:cs="Arial"/>
          <w:sz w:val="24"/>
          <w:szCs w:val="24"/>
        </w:rPr>
        <w:t xml:space="preserve"> and analytical instruments used in the laboratory. </w:t>
      </w:r>
    </w:p>
    <w:p w14:paraId="7FAF9E2E" w14:textId="77777777" w:rsidR="00060092" w:rsidRDefault="00060092" w:rsidP="00F71607">
      <w:pPr>
        <w:jc w:val="left"/>
        <w:rPr>
          <w:rFonts w:ascii="Arial" w:hAnsi="Arial" w:cs="Arial"/>
          <w:sz w:val="24"/>
          <w:szCs w:val="24"/>
        </w:rPr>
      </w:pPr>
    </w:p>
    <w:p w14:paraId="70E33077" w14:textId="732DF887" w:rsidR="002C1B9B" w:rsidRDefault="00957425" w:rsidP="00F7160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3373C4">
        <w:rPr>
          <w:rFonts w:ascii="Arial" w:hAnsi="Arial" w:cs="Arial"/>
          <w:sz w:val="24"/>
          <w:szCs w:val="24"/>
        </w:rPr>
        <w:t xml:space="preserve"> </w:t>
      </w:r>
      <w:r w:rsidR="00B84CAC">
        <w:rPr>
          <w:rFonts w:ascii="Arial" w:hAnsi="Arial" w:cs="Arial"/>
          <w:sz w:val="24"/>
          <w:szCs w:val="24"/>
        </w:rPr>
        <w:t>create</w:t>
      </w:r>
      <w:r w:rsidR="000702B4">
        <w:rPr>
          <w:rFonts w:ascii="Arial" w:hAnsi="Arial" w:cs="Arial"/>
          <w:sz w:val="24"/>
          <w:szCs w:val="24"/>
        </w:rPr>
        <w:t xml:space="preserve"> </w:t>
      </w:r>
      <w:r w:rsidR="00F71607">
        <w:rPr>
          <w:rFonts w:ascii="Arial" w:hAnsi="Arial" w:cs="Arial"/>
          <w:sz w:val="24"/>
          <w:szCs w:val="24"/>
        </w:rPr>
        <w:t>unification of data and processes for labs</w:t>
      </w:r>
      <w:r w:rsidR="003373C4">
        <w:rPr>
          <w:rFonts w:ascii="Arial" w:hAnsi="Arial" w:cs="Arial"/>
          <w:sz w:val="24"/>
          <w:szCs w:val="24"/>
        </w:rPr>
        <w:t xml:space="preserve">, Yokogawa </w:t>
      </w:r>
      <w:r w:rsidR="000702B4">
        <w:rPr>
          <w:rFonts w:ascii="Arial" w:hAnsi="Arial" w:cs="Arial"/>
          <w:sz w:val="24"/>
          <w:szCs w:val="24"/>
        </w:rPr>
        <w:t xml:space="preserve">Life </w:t>
      </w:r>
      <w:r w:rsidR="004D6CE7">
        <w:rPr>
          <w:rFonts w:ascii="Arial" w:hAnsi="Arial" w:cs="Arial"/>
          <w:sz w:val="24"/>
          <w:szCs w:val="24"/>
        </w:rPr>
        <w:t>Business HQ</w:t>
      </w:r>
      <w:r w:rsidR="000702B4">
        <w:rPr>
          <w:rFonts w:ascii="Arial" w:hAnsi="Arial" w:cs="Arial"/>
          <w:sz w:val="24"/>
          <w:szCs w:val="24"/>
        </w:rPr>
        <w:t xml:space="preserve"> </w:t>
      </w:r>
      <w:r w:rsidR="003373C4">
        <w:rPr>
          <w:rFonts w:ascii="Arial" w:hAnsi="Arial" w:cs="Arial"/>
          <w:sz w:val="24"/>
          <w:szCs w:val="24"/>
        </w:rPr>
        <w:t>a</w:t>
      </w:r>
      <w:r w:rsidR="00B84CAC">
        <w:rPr>
          <w:rFonts w:ascii="Arial" w:hAnsi="Arial" w:cs="Arial"/>
          <w:sz w:val="24"/>
          <w:szCs w:val="24"/>
        </w:rPr>
        <w:t>n</w:t>
      </w:r>
      <w:r w:rsidR="000702B4">
        <w:rPr>
          <w:rFonts w:ascii="Arial" w:hAnsi="Arial" w:cs="Arial"/>
          <w:sz w:val="24"/>
          <w:szCs w:val="24"/>
        </w:rPr>
        <w:t xml:space="preserve">d </w:t>
      </w:r>
      <w:proofErr w:type="spellStart"/>
      <w:r w:rsidR="000702B4">
        <w:rPr>
          <w:rFonts w:ascii="Arial" w:hAnsi="Arial" w:cs="Arial"/>
          <w:sz w:val="24"/>
          <w:szCs w:val="24"/>
        </w:rPr>
        <w:t>Securecell</w:t>
      </w:r>
      <w:proofErr w:type="spellEnd"/>
      <w:r w:rsidR="000702B4">
        <w:rPr>
          <w:rFonts w:ascii="Arial" w:hAnsi="Arial" w:cs="Arial"/>
          <w:sz w:val="24"/>
          <w:szCs w:val="24"/>
        </w:rPr>
        <w:t xml:space="preserve"> have partnered through the unique combination of the Yokogawa BR1000 Advanced Control Bioreactor System and the </w:t>
      </w:r>
      <w:proofErr w:type="spellStart"/>
      <w:r w:rsidR="000702B4">
        <w:rPr>
          <w:rFonts w:ascii="Arial" w:hAnsi="Arial" w:cs="Arial"/>
          <w:sz w:val="24"/>
          <w:szCs w:val="24"/>
        </w:rPr>
        <w:t>Securecell</w:t>
      </w:r>
      <w:proofErr w:type="spellEnd"/>
      <w:r w:rsidR="000702B4">
        <w:rPr>
          <w:rFonts w:ascii="Arial" w:hAnsi="Arial" w:cs="Arial"/>
          <w:sz w:val="24"/>
          <w:szCs w:val="24"/>
        </w:rPr>
        <w:t xml:space="preserve"> </w:t>
      </w:r>
      <w:r w:rsidR="002C1B9B" w:rsidRPr="0086572C">
        <w:rPr>
          <w:rFonts w:ascii="Arial" w:hAnsi="Arial" w:cs="Arial"/>
          <w:sz w:val="24"/>
          <w:szCs w:val="24"/>
        </w:rPr>
        <w:t>Lucullus Process Information Management System (</w:t>
      </w:r>
      <w:r w:rsidR="0086572C">
        <w:rPr>
          <w:rFonts w:ascii="Arial" w:hAnsi="Arial" w:cs="Arial"/>
          <w:sz w:val="24"/>
          <w:szCs w:val="24"/>
        </w:rPr>
        <w:t>Lucullus</w:t>
      </w:r>
      <w:r w:rsidR="00EC6695">
        <w:rPr>
          <w:rFonts w:ascii="Arial" w:hAnsi="Arial" w:cs="Arial"/>
          <w:sz w:val="24"/>
          <w:szCs w:val="24"/>
        </w:rPr>
        <w:t>®</w:t>
      </w:r>
      <w:r w:rsidR="002C1B9B" w:rsidRPr="0086572C">
        <w:rPr>
          <w:rFonts w:ascii="Arial" w:hAnsi="Arial" w:cs="Arial"/>
          <w:sz w:val="24"/>
          <w:szCs w:val="24"/>
        </w:rPr>
        <w:t>)</w:t>
      </w:r>
      <w:r w:rsidR="00EC6695">
        <w:rPr>
          <w:rFonts w:ascii="Arial" w:hAnsi="Arial" w:cs="Arial"/>
          <w:sz w:val="24"/>
          <w:szCs w:val="24"/>
        </w:rPr>
        <w:t xml:space="preserve">. </w:t>
      </w:r>
      <w:r w:rsidR="000702B4">
        <w:rPr>
          <w:rFonts w:ascii="Arial" w:hAnsi="Arial" w:cs="Arial"/>
          <w:sz w:val="24"/>
          <w:szCs w:val="24"/>
        </w:rPr>
        <w:t xml:space="preserve"> In this setup, Lucullus </w:t>
      </w:r>
      <w:r w:rsidR="002C1B9B" w:rsidRPr="0086572C">
        <w:rPr>
          <w:rFonts w:ascii="Arial" w:hAnsi="Arial" w:cs="Arial"/>
          <w:sz w:val="24"/>
          <w:szCs w:val="24"/>
        </w:rPr>
        <w:t>assist</w:t>
      </w:r>
      <w:r w:rsidR="000702B4">
        <w:rPr>
          <w:rFonts w:ascii="Arial" w:hAnsi="Arial" w:cs="Arial"/>
          <w:sz w:val="24"/>
          <w:szCs w:val="24"/>
        </w:rPr>
        <w:t>s</w:t>
      </w:r>
      <w:r w:rsidR="002C1B9B" w:rsidRPr="0086572C">
        <w:rPr>
          <w:rFonts w:ascii="Arial" w:hAnsi="Arial" w:cs="Arial"/>
          <w:sz w:val="24"/>
          <w:szCs w:val="24"/>
        </w:rPr>
        <w:t xml:space="preserve"> in</w:t>
      </w:r>
      <w:r w:rsidR="000702B4">
        <w:rPr>
          <w:rFonts w:ascii="Arial" w:hAnsi="Arial" w:cs="Arial"/>
          <w:sz w:val="24"/>
          <w:szCs w:val="24"/>
        </w:rPr>
        <w:t xml:space="preserve"> the</w:t>
      </w:r>
      <w:r w:rsidR="002C1B9B" w:rsidRPr="0086572C">
        <w:rPr>
          <w:rFonts w:ascii="Arial" w:hAnsi="Arial" w:cs="Arial"/>
          <w:sz w:val="24"/>
          <w:szCs w:val="24"/>
        </w:rPr>
        <w:t xml:space="preserve"> control of three BR1000 bioreactors</w:t>
      </w:r>
      <w:r w:rsidR="000702B4">
        <w:rPr>
          <w:rFonts w:ascii="Arial" w:hAnsi="Arial" w:cs="Arial"/>
          <w:sz w:val="24"/>
          <w:szCs w:val="24"/>
        </w:rPr>
        <w:t xml:space="preserve"> and</w:t>
      </w:r>
      <w:r w:rsidR="00F71607">
        <w:rPr>
          <w:rFonts w:ascii="Arial" w:hAnsi="Arial" w:cs="Arial"/>
          <w:sz w:val="24"/>
          <w:szCs w:val="24"/>
        </w:rPr>
        <w:t xml:space="preserve"> stud</w:t>
      </w:r>
      <w:r w:rsidR="0086572C">
        <w:rPr>
          <w:rFonts w:ascii="Arial" w:hAnsi="Arial" w:cs="Arial"/>
          <w:sz w:val="24"/>
          <w:szCs w:val="24"/>
        </w:rPr>
        <w:t>i</w:t>
      </w:r>
      <w:r w:rsidR="000702B4">
        <w:rPr>
          <w:rFonts w:ascii="Arial" w:hAnsi="Arial" w:cs="Arial"/>
          <w:sz w:val="24"/>
          <w:szCs w:val="24"/>
        </w:rPr>
        <w:t>es</w:t>
      </w:r>
      <w:r w:rsidR="0086572C">
        <w:rPr>
          <w:rFonts w:ascii="Arial" w:hAnsi="Arial" w:cs="Arial"/>
          <w:sz w:val="24"/>
          <w:szCs w:val="24"/>
        </w:rPr>
        <w:t xml:space="preserve"> </w:t>
      </w:r>
      <w:r w:rsidR="002C1B9B" w:rsidRPr="0086572C">
        <w:rPr>
          <w:rFonts w:ascii="Arial" w:hAnsi="Arial" w:cs="Arial"/>
          <w:sz w:val="24"/>
          <w:szCs w:val="24"/>
        </w:rPr>
        <w:t>glucose utilization</w:t>
      </w:r>
      <w:r w:rsidR="0086572C">
        <w:rPr>
          <w:rFonts w:ascii="Arial" w:hAnsi="Arial" w:cs="Arial"/>
          <w:sz w:val="24"/>
          <w:szCs w:val="24"/>
        </w:rPr>
        <w:t xml:space="preserve"> of CHO cells</w:t>
      </w:r>
      <w:r w:rsidR="002C1B9B" w:rsidRPr="0086572C">
        <w:rPr>
          <w:rFonts w:ascii="Arial" w:hAnsi="Arial" w:cs="Arial"/>
          <w:sz w:val="24"/>
          <w:szCs w:val="24"/>
        </w:rPr>
        <w:t xml:space="preserve"> for optimal monoclonal antibody productivity</w:t>
      </w:r>
      <w:r w:rsidR="00F71607">
        <w:rPr>
          <w:rFonts w:ascii="Arial" w:hAnsi="Arial" w:cs="Arial"/>
          <w:sz w:val="24"/>
          <w:szCs w:val="24"/>
        </w:rPr>
        <w:t>.</w:t>
      </w:r>
      <w:r w:rsidR="002C1B9B" w:rsidRPr="0086572C">
        <w:rPr>
          <w:rFonts w:ascii="Arial" w:hAnsi="Arial" w:cs="Arial"/>
          <w:sz w:val="24"/>
          <w:szCs w:val="24"/>
        </w:rPr>
        <w:t xml:space="preserve"> </w:t>
      </w:r>
    </w:p>
    <w:p w14:paraId="7D070C24" w14:textId="1269B931" w:rsidR="0086572C" w:rsidRDefault="0086572C" w:rsidP="00F71607">
      <w:pPr>
        <w:jc w:val="left"/>
        <w:rPr>
          <w:rFonts w:ascii="Arial" w:hAnsi="Arial" w:cs="Arial"/>
          <w:sz w:val="24"/>
          <w:szCs w:val="24"/>
        </w:rPr>
      </w:pPr>
    </w:p>
    <w:p w14:paraId="7CF246DE" w14:textId="546E0665" w:rsidR="0086572C" w:rsidRPr="00E51230" w:rsidRDefault="003373C4" w:rsidP="00F71607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Highlights include</w:t>
      </w:r>
      <w:r w:rsidR="00E51230" w:rsidRPr="00E51230">
        <w:rPr>
          <w:rFonts w:ascii="Arial" w:hAnsi="Arial" w:cs="Arial"/>
          <w:b/>
          <w:bCs/>
          <w:sz w:val="24"/>
          <w:szCs w:val="24"/>
        </w:rPr>
        <w:t>:</w:t>
      </w:r>
    </w:p>
    <w:p w14:paraId="4A3C12E4" w14:textId="5EE66139" w:rsidR="00E51230" w:rsidRDefault="00E51230" w:rsidP="00F71607">
      <w:pPr>
        <w:pStyle w:val="ListParagraph"/>
        <w:numPr>
          <w:ilvl w:val="0"/>
          <w:numId w:val="1"/>
        </w:numPr>
        <w:ind w:leftChars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Features of the </w:t>
      </w:r>
      <w:r w:rsidR="003373C4">
        <w:rPr>
          <w:rFonts w:ascii="Arial" w:hAnsi="Arial" w:cs="Arial"/>
          <w:sz w:val="24"/>
          <w:szCs w:val="24"/>
        </w:rPr>
        <w:t xml:space="preserve">Yokogawa </w:t>
      </w:r>
      <w:r>
        <w:rPr>
          <w:rFonts w:ascii="Arial" w:hAnsi="Arial" w:cs="Arial"/>
          <w:sz w:val="24"/>
          <w:szCs w:val="24"/>
        </w:rPr>
        <w:t>BR1000 Advanced Control Bioreactor System</w:t>
      </w:r>
      <w:r w:rsidR="003373C4">
        <w:rPr>
          <w:rFonts w:ascii="Arial" w:hAnsi="Arial" w:cs="Arial"/>
          <w:sz w:val="24"/>
          <w:szCs w:val="24"/>
        </w:rPr>
        <w:t xml:space="preserve"> for</w:t>
      </w:r>
      <w:r w:rsidR="00A41C99">
        <w:rPr>
          <w:rFonts w:ascii="Arial" w:hAnsi="Arial" w:cs="Arial"/>
          <w:sz w:val="24"/>
          <w:szCs w:val="24"/>
        </w:rPr>
        <w:t xml:space="preserve"> precision glucose-feed regulation</w:t>
      </w:r>
    </w:p>
    <w:p w14:paraId="32986FFF" w14:textId="2A1E9C1F" w:rsidR="00E51230" w:rsidRPr="00E51230" w:rsidRDefault="00E51230" w:rsidP="00F71607">
      <w:pPr>
        <w:pStyle w:val="ListParagraph"/>
        <w:numPr>
          <w:ilvl w:val="0"/>
          <w:numId w:val="1"/>
        </w:numPr>
        <w:ind w:leftChars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Capabilities of</w:t>
      </w:r>
      <w:r w:rsidR="003373C4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3373C4">
        <w:rPr>
          <w:rFonts w:ascii="Arial" w:hAnsi="Arial" w:cs="Arial"/>
          <w:sz w:val="24"/>
          <w:szCs w:val="24"/>
        </w:rPr>
        <w:t>Securecell</w:t>
      </w:r>
      <w:proofErr w:type="spellEnd"/>
      <w:r>
        <w:rPr>
          <w:rFonts w:ascii="Arial" w:hAnsi="Arial" w:cs="Arial"/>
          <w:sz w:val="24"/>
          <w:szCs w:val="24"/>
        </w:rPr>
        <w:t xml:space="preserve"> Lucullus</w:t>
      </w:r>
      <w:r w:rsidR="00EC6695">
        <w:rPr>
          <w:rFonts w:ascii="Arial" w:hAnsi="Arial" w:cs="Arial"/>
          <w:sz w:val="24"/>
          <w:szCs w:val="24"/>
        </w:rPr>
        <w:t>®</w:t>
      </w:r>
      <w:bookmarkStart w:id="0" w:name="_GoBack"/>
      <w:bookmarkEnd w:id="0"/>
      <w:r w:rsidR="00706C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</w:t>
      </w:r>
      <w:r w:rsidRPr="00E51230">
        <w:rPr>
          <w:rFonts w:ascii="Arial" w:hAnsi="Arial" w:cs="Arial"/>
          <w:sz w:val="24"/>
          <w:szCs w:val="24"/>
        </w:rPr>
        <w:t>data integration</w:t>
      </w:r>
      <w:r w:rsidR="00061891">
        <w:rPr>
          <w:rFonts w:ascii="Arial" w:hAnsi="Arial" w:cs="Arial"/>
          <w:sz w:val="24"/>
          <w:szCs w:val="24"/>
        </w:rPr>
        <w:t xml:space="preserve"> and customized control</w:t>
      </w:r>
      <w:r w:rsidRPr="00E51230">
        <w:rPr>
          <w:rFonts w:ascii="Arial" w:hAnsi="Arial" w:cs="Arial"/>
          <w:sz w:val="24"/>
          <w:szCs w:val="24"/>
        </w:rPr>
        <w:t xml:space="preserve"> of multiple bioprocess instruments including bioreactors and sample analyzers</w:t>
      </w:r>
    </w:p>
    <w:p w14:paraId="4E60DCBB" w14:textId="78DD3FE5" w:rsidR="00E51230" w:rsidRDefault="00E51230" w:rsidP="00F71607">
      <w:pPr>
        <w:pStyle w:val="ListParagraph"/>
        <w:numPr>
          <w:ilvl w:val="0"/>
          <w:numId w:val="1"/>
        </w:numPr>
        <w:ind w:leftChars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emonstrated synergies </w:t>
      </w:r>
      <w:r w:rsidR="003373C4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using </w:t>
      </w:r>
      <w:r w:rsidR="00061891">
        <w:rPr>
          <w:rFonts w:ascii="Arial" w:hAnsi="Arial" w:cs="Arial"/>
          <w:sz w:val="24"/>
          <w:szCs w:val="24"/>
        </w:rPr>
        <w:t>both</w:t>
      </w:r>
      <w:r>
        <w:rPr>
          <w:rFonts w:ascii="Arial" w:hAnsi="Arial" w:cs="Arial"/>
          <w:sz w:val="24"/>
          <w:szCs w:val="24"/>
        </w:rPr>
        <w:t xml:space="preserve"> technologies in concert</w:t>
      </w:r>
      <w:r w:rsidR="003373C4">
        <w:rPr>
          <w:rFonts w:ascii="Arial" w:hAnsi="Arial" w:cs="Arial"/>
          <w:sz w:val="24"/>
          <w:szCs w:val="24"/>
        </w:rPr>
        <w:t xml:space="preserve"> and examples of experimental data derived from the integration</w:t>
      </w:r>
    </w:p>
    <w:p w14:paraId="4DA8CFD6" w14:textId="4F8513C8" w:rsidR="00E51230" w:rsidRDefault="00E51230" w:rsidP="00F71607">
      <w:pPr>
        <w:jc w:val="left"/>
        <w:rPr>
          <w:rFonts w:ascii="Arial" w:hAnsi="Arial" w:cs="Arial"/>
          <w:sz w:val="24"/>
          <w:szCs w:val="24"/>
        </w:rPr>
      </w:pPr>
    </w:p>
    <w:p w14:paraId="3F54BB72" w14:textId="4EC2805F" w:rsidR="00E51230" w:rsidRDefault="00E51230" w:rsidP="00F71607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E51230">
        <w:rPr>
          <w:rFonts w:ascii="Arial" w:hAnsi="Arial" w:cs="Arial" w:hint="eastAsia"/>
          <w:b/>
          <w:bCs/>
          <w:sz w:val="24"/>
          <w:szCs w:val="24"/>
        </w:rPr>
        <w:t>P</w:t>
      </w:r>
      <w:r w:rsidRPr="00E51230">
        <w:rPr>
          <w:rFonts w:ascii="Arial" w:hAnsi="Arial" w:cs="Arial"/>
          <w:b/>
          <w:bCs/>
          <w:sz w:val="24"/>
          <w:szCs w:val="24"/>
        </w:rPr>
        <w:t>resenters:</w:t>
      </w:r>
    </w:p>
    <w:p w14:paraId="16C393F5" w14:textId="77777777" w:rsidR="00706CCC" w:rsidRPr="00E51230" w:rsidRDefault="00706CCC" w:rsidP="00F71607">
      <w:pPr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02FDB" w14:paraId="5A251E65" w14:textId="77777777" w:rsidTr="00402FDB">
        <w:tc>
          <w:tcPr>
            <w:tcW w:w="4247" w:type="dxa"/>
          </w:tcPr>
          <w:p w14:paraId="56C14009" w14:textId="77777777" w:rsidR="00402FDB" w:rsidRDefault="00706CCC" w:rsidP="00F71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aul E. Cizdziel, Ph.D.</w:t>
            </w:r>
          </w:p>
          <w:p w14:paraId="5911A2E7" w14:textId="30AC22D6" w:rsidR="00706CCC" w:rsidRDefault="00706CCC" w:rsidP="00F71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14A35CA0" w14:textId="574FEFB7" w:rsidR="00402FDB" w:rsidRDefault="00706CCC" w:rsidP="00F71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ay Eilers</w:t>
            </w:r>
          </w:p>
        </w:tc>
      </w:tr>
      <w:tr w:rsidR="00402FDB" w:rsidRPr="00706CCC" w14:paraId="39E91896" w14:textId="77777777" w:rsidTr="00402FDB">
        <w:tc>
          <w:tcPr>
            <w:tcW w:w="4247" w:type="dxa"/>
          </w:tcPr>
          <w:p w14:paraId="1B5DF29A" w14:textId="77777777" w:rsidR="00706CCC" w:rsidRPr="00706CCC" w:rsidRDefault="00706CCC" w:rsidP="00F71607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line="2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6CCC">
              <w:rPr>
                <w:rFonts w:ascii="Arial" w:hAnsi="Arial" w:cs="Arial"/>
                <w:sz w:val="24"/>
                <w:szCs w:val="24"/>
              </w:rPr>
              <w:t>Global Market Development</w:t>
            </w:r>
          </w:p>
          <w:p w14:paraId="7E30ACD9" w14:textId="77777777" w:rsidR="00706CCC" w:rsidRPr="00706CCC" w:rsidRDefault="00706CCC" w:rsidP="00F71607">
            <w:pPr>
              <w:tabs>
                <w:tab w:val="num" w:pos="567"/>
              </w:tabs>
              <w:spacing w:line="2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6CCC">
              <w:rPr>
                <w:rFonts w:ascii="Arial" w:hAnsi="Arial" w:cs="Arial"/>
                <w:sz w:val="24"/>
                <w:szCs w:val="24"/>
              </w:rPr>
              <w:t xml:space="preserve">        (Bioprocess Technologies)</w:t>
            </w:r>
          </w:p>
          <w:p w14:paraId="2C63F5CC" w14:textId="77777777" w:rsidR="00706CCC" w:rsidRPr="00706CCC" w:rsidRDefault="00706CCC" w:rsidP="00F71607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spacing w:line="2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6CCC">
              <w:rPr>
                <w:rFonts w:ascii="Arial" w:hAnsi="Arial" w:cs="Arial"/>
                <w:sz w:val="24"/>
                <w:szCs w:val="24"/>
              </w:rPr>
              <w:t>Yokogawa Electric Corporation</w:t>
            </w:r>
          </w:p>
          <w:p w14:paraId="11D95B6B" w14:textId="77777777" w:rsidR="00706CCC" w:rsidRPr="00706CCC" w:rsidRDefault="00706CCC" w:rsidP="00F71607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spacing w:line="2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6CCC">
              <w:rPr>
                <w:rFonts w:ascii="Arial" w:hAnsi="Arial" w:cs="Arial"/>
                <w:sz w:val="24"/>
                <w:szCs w:val="24"/>
              </w:rPr>
              <w:t>Tokyo, Japan</w:t>
            </w:r>
          </w:p>
          <w:p w14:paraId="5A94D636" w14:textId="77777777" w:rsidR="00706CCC" w:rsidRPr="00706CCC" w:rsidRDefault="00706CCC" w:rsidP="00F71607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spacing w:line="2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6CCC">
              <w:rPr>
                <w:rFonts w:ascii="Arial" w:hAnsi="Arial" w:cs="Arial"/>
                <w:sz w:val="24"/>
                <w:szCs w:val="24"/>
              </w:rPr>
              <w:t>Ph.D.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06CCC">
              <w:rPr>
                <w:rFonts w:ascii="Arial" w:hAnsi="Arial" w:cs="Arial"/>
                <w:sz w:val="24"/>
                <w:szCs w:val="24"/>
              </w:rPr>
              <w:t>Cancer Biology</w:t>
            </w:r>
          </w:p>
          <w:p w14:paraId="5D0BF257" w14:textId="710552C3" w:rsidR="00402FDB" w:rsidRPr="00706CCC" w:rsidRDefault="00706CCC" w:rsidP="00F71607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spacing w:line="2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6CCC">
              <w:rPr>
                <w:rFonts w:ascii="Arial" w:hAnsi="Arial" w:cs="Arial"/>
                <w:sz w:val="24"/>
                <w:szCs w:val="24"/>
              </w:rPr>
              <w:t>MBA.  Marketing</w:t>
            </w:r>
          </w:p>
        </w:tc>
        <w:tc>
          <w:tcPr>
            <w:tcW w:w="4247" w:type="dxa"/>
          </w:tcPr>
          <w:p w14:paraId="3831D57A" w14:textId="77777777" w:rsidR="00706CCC" w:rsidRPr="00706CCC" w:rsidRDefault="00706CCC" w:rsidP="00F71607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line="2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6CCC">
              <w:rPr>
                <w:rFonts w:ascii="Arial" w:hAnsi="Arial" w:cs="Arial"/>
                <w:sz w:val="24"/>
                <w:szCs w:val="24"/>
              </w:rPr>
              <w:t xml:space="preserve">Head of Business Development  </w:t>
            </w:r>
          </w:p>
          <w:p w14:paraId="6AD78747" w14:textId="77777777" w:rsidR="00706CCC" w:rsidRPr="00706CCC" w:rsidRDefault="00706CCC" w:rsidP="00F71607">
            <w:pPr>
              <w:tabs>
                <w:tab w:val="num" w:pos="567"/>
              </w:tabs>
              <w:spacing w:line="260" w:lineRule="exact"/>
              <w:ind w:hanging="3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6CCC">
              <w:rPr>
                <w:rFonts w:ascii="Arial" w:hAnsi="Arial" w:cs="Arial"/>
                <w:sz w:val="24"/>
                <w:szCs w:val="24"/>
              </w:rPr>
              <w:t xml:space="preserve">         (PIMS &amp; PAT)</w:t>
            </w:r>
          </w:p>
          <w:p w14:paraId="696DA674" w14:textId="77777777" w:rsidR="00706CCC" w:rsidRPr="00706CCC" w:rsidRDefault="00706CCC" w:rsidP="00F71607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spacing w:line="2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6CCC">
              <w:rPr>
                <w:rFonts w:ascii="Arial" w:hAnsi="Arial" w:cs="Arial"/>
                <w:sz w:val="24"/>
                <w:szCs w:val="24"/>
              </w:rPr>
              <w:t>Securecell</w:t>
            </w:r>
            <w:proofErr w:type="spellEnd"/>
            <w:r w:rsidRPr="00706CCC">
              <w:rPr>
                <w:rFonts w:ascii="Arial" w:hAnsi="Arial" w:cs="Arial"/>
                <w:sz w:val="24"/>
                <w:szCs w:val="24"/>
              </w:rPr>
              <w:t xml:space="preserve"> Corporation</w:t>
            </w:r>
          </w:p>
          <w:p w14:paraId="2E978D21" w14:textId="77777777" w:rsidR="00706CCC" w:rsidRPr="00706CCC" w:rsidRDefault="00706CCC" w:rsidP="00F71607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spacing w:line="2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6CCC">
              <w:rPr>
                <w:rFonts w:ascii="Arial" w:hAnsi="Arial" w:cs="Arial"/>
                <w:sz w:val="24"/>
                <w:szCs w:val="24"/>
              </w:rPr>
              <w:t>Zurich, Switzerland</w:t>
            </w:r>
          </w:p>
          <w:p w14:paraId="070DEE6D" w14:textId="77777777" w:rsidR="00706CCC" w:rsidRPr="00706CCC" w:rsidRDefault="00706CCC" w:rsidP="00F71607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spacing w:line="2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6CCC">
              <w:rPr>
                <w:rFonts w:ascii="Arial" w:hAnsi="Arial" w:cs="Arial"/>
                <w:sz w:val="24"/>
                <w:szCs w:val="24"/>
              </w:rPr>
              <w:t xml:space="preserve">MSc 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706CCC">
              <w:rPr>
                <w:rFonts w:ascii="Arial" w:hAnsi="Arial" w:cs="Arial"/>
                <w:sz w:val="24"/>
                <w:szCs w:val="24"/>
              </w:rPr>
              <w:t>Biosystems</w:t>
            </w:r>
            <w:proofErr w:type="gramEnd"/>
            <w:r w:rsidRPr="00706CCC">
              <w:rPr>
                <w:rFonts w:ascii="Arial" w:hAnsi="Arial" w:cs="Arial"/>
                <w:sz w:val="24"/>
                <w:szCs w:val="24"/>
              </w:rPr>
              <w:t xml:space="preserve"> Engineer</w:t>
            </w:r>
          </w:p>
          <w:p w14:paraId="2E5CD1CB" w14:textId="77777777" w:rsidR="00402FDB" w:rsidRPr="00706CCC" w:rsidRDefault="00402FDB" w:rsidP="00F71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CCC" w14:paraId="73D46153" w14:textId="77777777" w:rsidTr="00402FDB">
        <w:tc>
          <w:tcPr>
            <w:tcW w:w="4247" w:type="dxa"/>
          </w:tcPr>
          <w:p w14:paraId="1B7FE765" w14:textId="3CFC9AD3" w:rsidR="00706CCC" w:rsidRPr="00706CCC" w:rsidRDefault="00706CCC" w:rsidP="00706CC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06C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41CC743B" wp14:editId="42585C34">
                  <wp:extent cx="888897" cy="971550"/>
                  <wp:effectExtent l="171450" t="171450" r="368935" b="361950"/>
                  <wp:docPr id="15" name="Picture 14" descr="A person wearing a suit and tie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22DC80-E2BA-B240-B8A1-9A23DC2949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A person wearing a suit and tie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5422DC80-E2BA-B240-B8A1-9A23DC2949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92" t="13816" r="16767" b="25734"/>
                          <a:stretch/>
                        </pic:blipFill>
                        <pic:spPr>
                          <a:xfrm>
                            <a:off x="0" y="0"/>
                            <a:ext cx="894223" cy="977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14DCC092" w14:textId="472CB64D" w:rsidR="00706CCC" w:rsidRPr="00706CCC" w:rsidRDefault="00706CCC" w:rsidP="00706CC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06C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7EC87FDC" wp14:editId="2541313D">
                  <wp:extent cx="976044" cy="1066800"/>
                  <wp:effectExtent l="152400" t="171450" r="338455" b="361950"/>
                  <wp:docPr id="102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6C1179-8B3E-4218-BCCA-9104174C19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546C1179-8B3E-4218-BCCA-9104174C19A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43" t="4574" r="23915" b="15417"/>
                          <a:stretch/>
                        </pic:blipFill>
                        <pic:spPr bwMode="auto">
                          <a:xfrm>
                            <a:off x="0" y="0"/>
                            <a:ext cx="995056" cy="10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44E511" w14:textId="6F14C697" w:rsidR="00E51230" w:rsidRDefault="00E51230" w:rsidP="00E51230">
      <w:pPr>
        <w:rPr>
          <w:rFonts w:ascii="Arial" w:hAnsi="Arial" w:cs="Arial"/>
          <w:sz w:val="24"/>
          <w:szCs w:val="24"/>
        </w:rPr>
      </w:pPr>
    </w:p>
    <w:p w14:paraId="65AC7E1E" w14:textId="77777777" w:rsidR="00E51230" w:rsidRPr="00E51230" w:rsidRDefault="00E51230" w:rsidP="00E51230">
      <w:pPr>
        <w:rPr>
          <w:rFonts w:ascii="Arial" w:hAnsi="Arial" w:cs="Arial"/>
          <w:sz w:val="24"/>
          <w:szCs w:val="24"/>
        </w:rPr>
      </w:pPr>
    </w:p>
    <w:sectPr w:rsidR="00E51230" w:rsidRPr="00E51230" w:rsidSect="00706CCC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35DBE"/>
    <w:multiLevelType w:val="hybridMultilevel"/>
    <w:tmpl w:val="108AF89E"/>
    <w:lvl w:ilvl="0" w:tplc="619AC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4E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E6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4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A2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AE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CE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5AD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EE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222A86"/>
    <w:multiLevelType w:val="hybridMultilevel"/>
    <w:tmpl w:val="15BA00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B871E8"/>
    <w:multiLevelType w:val="hybridMultilevel"/>
    <w:tmpl w:val="67D275C4"/>
    <w:lvl w:ilvl="0" w:tplc="81783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26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2D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02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8E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64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41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EA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6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A65574"/>
    <w:multiLevelType w:val="hybridMultilevel"/>
    <w:tmpl w:val="104459C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6541F64"/>
    <w:multiLevelType w:val="hybridMultilevel"/>
    <w:tmpl w:val="E4482F04"/>
    <w:lvl w:ilvl="0" w:tplc="2CB6B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40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41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80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82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4C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C3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46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CA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5A36D20"/>
    <w:multiLevelType w:val="hybridMultilevel"/>
    <w:tmpl w:val="848C6C20"/>
    <w:lvl w:ilvl="0" w:tplc="9F007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A8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8E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4F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EF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ED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8A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02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CE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B9B"/>
    <w:rsid w:val="00010107"/>
    <w:rsid w:val="0001282B"/>
    <w:rsid w:val="00015D8B"/>
    <w:rsid w:val="00020346"/>
    <w:rsid w:val="00020660"/>
    <w:rsid w:val="000217DD"/>
    <w:rsid w:val="00046F36"/>
    <w:rsid w:val="00051F30"/>
    <w:rsid w:val="000577E8"/>
    <w:rsid w:val="00060092"/>
    <w:rsid w:val="00061102"/>
    <w:rsid w:val="00061891"/>
    <w:rsid w:val="00063412"/>
    <w:rsid w:val="00066A3F"/>
    <w:rsid w:val="000702B4"/>
    <w:rsid w:val="00072919"/>
    <w:rsid w:val="0008149C"/>
    <w:rsid w:val="000873ED"/>
    <w:rsid w:val="0009143C"/>
    <w:rsid w:val="00093639"/>
    <w:rsid w:val="00093D1C"/>
    <w:rsid w:val="00094B53"/>
    <w:rsid w:val="000A1C64"/>
    <w:rsid w:val="000A3F41"/>
    <w:rsid w:val="000A46C1"/>
    <w:rsid w:val="000A679B"/>
    <w:rsid w:val="000A6DA1"/>
    <w:rsid w:val="000B6D96"/>
    <w:rsid w:val="000D49FE"/>
    <w:rsid w:val="000D5D3F"/>
    <w:rsid w:val="000E33F3"/>
    <w:rsid w:val="000F0068"/>
    <w:rsid w:val="000F1533"/>
    <w:rsid w:val="000F2064"/>
    <w:rsid w:val="00104671"/>
    <w:rsid w:val="00106EFB"/>
    <w:rsid w:val="0012390F"/>
    <w:rsid w:val="001311CA"/>
    <w:rsid w:val="001331CF"/>
    <w:rsid w:val="001341AA"/>
    <w:rsid w:val="001341F6"/>
    <w:rsid w:val="001356E7"/>
    <w:rsid w:val="00144FC1"/>
    <w:rsid w:val="00150AA1"/>
    <w:rsid w:val="00150AF0"/>
    <w:rsid w:val="0015713B"/>
    <w:rsid w:val="001617A2"/>
    <w:rsid w:val="001619A3"/>
    <w:rsid w:val="00165A4E"/>
    <w:rsid w:val="00174D9F"/>
    <w:rsid w:val="001A0656"/>
    <w:rsid w:val="001A506E"/>
    <w:rsid w:val="001B23F8"/>
    <w:rsid w:val="001B28CC"/>
    <w:rsid w:val="001B5046"/>
    <w:rsid w:val="001C00DC"/>
    <w:rsid w:val="001D3610"/>
    <w:rsid w:val="001D70D1"/>
    <w:rsid w:val="001D7EC0"/>
    <w:rsid w:val="001E46DB"/>
    <w:rsid w:val="001E5653"/>
    <w:rsid w:val="001E7D59"/>
    <w:rsid w:val="001F5552"/>
    <w:rsid w:val="00200E58"/>
    <w:rsid w:val="00204689"/>
    <w:rsid w:val="00210700"/>
    <w:rsid w:val="00224C7C"/>
    <w:rsid w:val="002374BA"/>
    <w:rsid w:val="002379D3"/>
    <w:rsid w:val="0024214B"/>
    <w:rsid w:val="0024393A"/>
    <w:rsid w:val="00250B8E"/>
    <w:rsid w:val="002623C9"/>
    <w:rsid w:val="00263795"/>
    <w:rsid w:val="00265D9E"/>
    <w:rsid w:val="00270616"/>
    <w:rsid w:val="00275CF2"/>
    <w:rsid w:val="00276F9A"/>
    <w:rsid w:val="00280733"/>
    <w:rsid w:val="0028341C"/>
    <w:rsid w:val="002919C1"/>
    <w:rsid w:val="0029724C"/>
    <w:rsid w:val="002A6297"/>
    <w:rsid w:val="002A63CF"/>
    <w:rsid w:val="002A6856"/>
    <w:rsid w:val="002A7706"/>
    <w:rsid w:val="002C1B9B"/>
    <w:rsid w:val="002C390C"/>
    <w:rsid w:val="002E2D26"/>
    <w:rsid w:val="002E45CE"/>
    <w:rsid w:val="002E71D9"/>
    <w:rsid w:val="003032F3"/>
    <w:rsid w:val="00305754"/>
    <w:rsid w:val="003064A2"/>
    <w:rsid w:val="00313ADC"/>
    <w:rsid w:val="0031597F"/>
    <w:rsid w:val="003361A7"/>
    <w:rsid w:val="003373C4"/>
    <w:rsid w:val="00344961"/>
    <w:rsid w:val="00350AD1"/>
    <w:rsid w:val="00351DC6"/>
    <w:rsid w:val="003601E7"/>
    <w:rsid w:val="00371542"/>
    <w:rsid w:val="00371891"/>
    <w:rsid w:val="003731F7"/>
    <w:rsid w:val="0037346B"/>
    <w:rsid w:val="00373D9F"/>
    <w:rsid w:val="00385020"/>
    <w:rsid w:val="003901FF"/>
    <w:rsid w:val="003A6102"/>
    <w:rsid w:val="003B70AE"/>
    <w:rsid w:val="003C003F"/>
    <w:rsid w:val="003C4638"/>
    <w:rsid w:val="003D53DE"/>
    <w:rsid w:val="003E082B"/>
    <w:rsid w:val="003E4853"/>
    <w:rsid w:val="00401E4F"/>
    <w:rsid w:val="00402FDB"/>
    <w:rsid w:val="0040390D"/>
    <w:rsid w:val="004058DF"/>
    <w:rsid w:val="00407F3E"/>
    <w:rsid w:val="00412F81"/>
    <w:rsid w:val="004347BA"/>
    <w:rsid w:val="00442707"/>
    <w:rsid w:val="00442B3C"/>
    <w:rsid w:val="00444188"/>
    <w:rsid w:val="00447E5B"/>
    <w:rsid w:val="004519AF"/>
    <w:rsid w:val="0045361E"/>
    <w:rsid w:val="004630B0"/>
    <w:rsid w:val="00471642"/>
    <w:rsid w:val="00471B4E"/>
    <w:rsid w:val="00474E85"/>
    <w:rsid w:val="00481FAB"/>
    <w:rsid w:val="00484833"/>
    <w:rsid w:val="00484D46"/>
    <w:rsid w:val="004A6CDB"/>
    <w:rsid w:val="004A7545"/>
    <w:rsid w:val="004B03ED"/>
    <w:rsid w:val="004B2480"/>
    <w:rsid w:val="004C4343"/>
    <w:rsid w:val="004D3F53"/>
    <w:rsid w:val="004D6CE7"/>
    <w:rsid w:val="004E1E6C"/>
    <w:rsid w:val="00500DEF"/>
    <w:rsid w:val="00503388"/>
    <w:rsid w:val="005043DA"/>
    <w:rsid w:val="00520920"/>
    <w:rsid w:val="005209B6"/>
    <w:rsid w:val="005238D5"/>
    <w:rsid w:val="00526D13"/>
    <w:rsid w:val="00532BB4"/>
    <w:rsid w:val="00536017"/>
    <w:rsid w:val="005420EC"/>
    <w:rsid w:val="00566C37"/>
    <w:rsid w:val="0057046B"/>
    <w:rsid w:val="00570A7A"/>
    <w:rsid w:val="0057421B"/>
    <w:rsid w:val="005744F0"/>
    <w:rsid w:val="005760BA"/>
    <w:rsid w:val="00583B78"/>
    <w:rsid w:val="005868D3"/>
    <w:rsid w:val="00592FEA"/>
    <w:rsid w:val="005B7854"/>
    <w:rsid w:val="005C0450"/>
    <w:rsid w:val="005C0749"/>
    <w:rsid w:val="005C2529"/>
    <w:rsid w:val="005C4EF1"/>
    <w:rsid w:val="005D51E6"/>
    <w:rsid w:val="005E6083"/>
    <w:rsid w:val="005E6A3F"/>
    <w:rsid w:val="005F3725"/>
    <w:rsid w:val="00605535"/>
    <w:rsid w:val="006100E1"/>
    <w:rsid w:val="0061511C"/>
    <w:rsid w:val="00616DAC"/>
    <w:rsid w:val="00616EFE"/>
    <w:rsid w:val="00625215"/>
    <w:rsid w:val="00636F9B"/>
    <w:rsid w:val="00647ED0"/>
    <w:rsid w:val="00651906"/>
    <w:rsid w:val="00652D8B"/>
    <w:rsid w:val="006634D4"/>
    <w:rsid w:val="0066607C"/>
    <w:rsid w:val="006672B7"/>
    <w:rsid w:val="00671FE2"/>
    <w:rsid w:val="00672E04"/>
    <w:rsid w:val="006818CA"/>
    <w:rsid w:val="00695388"/>
    <w:rsid w:val="00696835"/>
    <w:rsid w:val="006A0CB7"/>
    <w:rsid w:val="006A1AFF"/>
    <w:rsid w:val="006A28AD"/>
    <w:rsid w:val="006A2B7B"/>
    <w:rsid w:val="006A445B"/>
    <w:rsid w:val="006B3162"/>
    <w:rsid w:val="006B4BF6"/>
    <w:rsid w:val="006C75EE"/>
    <w:rsid w:val="006D2448"/>
    <w:rsid w:val="006D2716"/>
    <w:rsid w:val="006D4AA3"/>
    <w:rsid w:val="006E5A6C"/>
    <w:rsid w:val="006F1081"/>
    <w:rsid w:val="006F22F7"/>
    <w:rsid w:val="006F4515"/>
    <w:rsid w:val="007027E0"/>
    <w:rsid w:val="00706CCC"/>
    <w:rsid w:val="007208BC"/>
    <w:rsid w:val="00724A79"/>
    <w:rsid w:val="00730634"/>
    <w:rsid w:val="00734D17"/>
    <w:rsid w:val="00741B84"/>
    <w:rsid w:val="00742997"/>
    <w:rsid w:val="0074773A"/>
    <w:rsid w:val="007510AA"/>
    <w:rsid w:val="00752D1F"/>
    <w:rsid w:val="00756645"/>
    <w:rsid w:val="007728DF"/>
    <w:rsid w:val="0078236A"/>
    <w:rsid w:val="00786DA9"/>
    <w:rsid w:val="00792182"/>
    <w:rsid w:val="007A135B"/>
    <w:rsid w:val="007A7C8F"/>
    <w:rsid w:val="007D0943"/>
    <w:rsid w:val="007D6F8A"/>
    <w:rsid w:val="007F3B31"/>
    <w:rsid w:val="007F76AB"/>
    <w:rsid w:val="00804A5C"/>
    <w:rsid w:val="00826754"/>
    <w:rsid w:val="00844018"/>
    <w:rsid w:val="00846ADD"/>
    <w:rsid w:val="00854F8A"/>
    <w:rsid w:val="0086301E"/>
    <w:rsid w:val="0086572C"/>
    <w:rsid w:val="00867E2F"/>
    <w:rsid w:val="00871D8C"/>
    <w:rsid w:val="00873DDA"/>
    <w:rsid w:val="00890DB3"/>
    <w:rsid w:val="00891B9C"/>
    <w:rsid w:val="0089210E"/>
    <w:rsid w:val="008B1858"/>
    <w:rsid w:val="008B355B"/>
    <w:rsid w:val="008B5079"/>
    <w:rsid w:val="008C2F1C"/>
    <w:rsid w:val="008E323E"/>
    <w:rsid w:val="008E4C57"/>
    <w:rsid w:val="008E606A"/>
    <w:rsid w:val="008E7E9D"/>
    <w:rsid w:val="008F008E"/>
    <w:rsid w:val="008F1807"/>
    <w:rsid w:val="008F43C9"/>
    <w:rsid w:val="0090602F"/>
    <w:rsid w:val="00914B2B"/>
    <w:rsid w:val="00917A47"/>
    <w:rsid w:val="009201FD"/>
    <w:rsid w:val="0092044E"/>
    <w:rsid w:val="009242B6"/>
    <w:rsid w:val="00924961"/>
    <w:rsid w:val="00926C37"/>
    <w:rsid w:val="009365A5"/>
    <w:rsid w:val="00937D01"/>
    <w:rsid w:val="00940128"/>
    <w:rsid w:val="00945E2E"/>
    <w:rsid w:val="00957425"/>
    <w:rsid w:val="00970814"/>
    <w:rsid w:val="00983994"/>
    <w:rsid w:val="00986983"/>
    <w:rsid w:val="00997945"/>
    <w:rsid w:val="009B2840"/>
    <w:rsid w:val="009B55F6"/>
    <w:rsid w:val="009B6162"/>
    <w:rsid w:val="009D10D5"/>
    <w:rsid w:val="009D13E2"/>
    <w:rsid w:val="009D31C3"/>
    <w:rsid w:val="009D6043"/>
    <w:rsid w:val="009F00BD"/>
    <w:rsid w:val="009F6F4A"/>
    <w:rsid w:val="00A12B4F"/>
    <w:rsid w:val="00A15ED4"/>
    <w:rsid w:val="00A16665"/>
    <w:rsid w:val="00A16D9F"/>
    <w:rsid w:val="00A2023E"/>
    <w:rsid w:val="00A21C4A"/>
    <w:rsid w:val="00A2607A"/>
    <w:rsid w:val="00A41C99"/>
    <w:rsid w:val="00A42911"/>
    <w:rsid w:val="00A43B4B"/>
    <w:rsid w:val="00A4411A"/>
    <w:rsid w:val="00A5160C"/>
    <w:rsid w:val="00A52F4A"/>
    <w:rsid w:val="00A61014"/>
    <w:rsid w:val="00A702C1"/>
    <w:rsid w:val="00A80B48"/>
    <w:rsid w:val="00A824EE"/>
    <w:rsid w:val="00A8408A"/>
    <w:rsid w:val="00A909E6"/>
    <w:rsid w:val="00A91EF7"/>
    <w:rsid w:val="00A95AD7"/>
    <w:rsid w:val="00A97AEF"/>
    <w:rsid w:val="00AA3D53"/>
    <w:rsid w:val="00AA3F15"/>
    <w:rsid w:val="00AB00BB"/>
    <w:rsid w:val="00AB12E7"/>
    <w:rsid w:val="00AB4983"/>
    <w:rsid w:val="00AB71E8"/>
    <w:rsid w:val="00AD57BF"/>
    <w:rsid w:val="00AD6D84"/>
    <w:rsid w:val="00AE67D9"/>
    <w:rsid w:val="00AF140F"/>
    <w:rsid w:val="00AF6AFA"/>
    <w:rsid w:val="00AF7577"/>
    <w:rsid w:val="00B027BD"/>
    <w:rsid w:val="00B04F71"/>
    <w:rsid w:val="00B072C3"/>
    <w:rsid w:val="00B15D87"/>
    <w:rsid w:val="00B342B6"/>
    <w:rsid w:val="00B557E7"/>
    <w:rsid w:val="00B663EA"/>
    <w:rsid w:val="00B70350"/>
    <w:rsid w:val="00B84CAC"/>
    <w:rsid w:val="00B95204"/>
    <w:rsid w:val="00BB0C2C"/>
    <w:rsid w:val="00BB4FFF"/>
    <w:rsid w:val="00BB5810"/>
    <w:rsid w:val="00BC5E8F"/>
    <w:rsid w:val="00BC795B"/>
    <w:rsid w:val="00BD7C5E"/>
    <w:rsid w:val="00BE7C79"/>
    <w:rsid w:val="00C00236"/>
    <w:rsid w:val="00C06450"/>
    <w:rsid w:val="00C07F0C"/>
    <w:rsid w:val="00C16E4B"/>
    <w:rsid w:val="00C23727"/>
    <w:rsid w:val="00C329C4"/>
    <w:rsid w:val="00C352CE"/>
    <w:rsid w:val="00C40C8A"/>
    <w:rsid w:val="00C44407"/>
    <w:rsid w:val="00C55150"/>
    <w:rsid w:val="00C5636B"/>
    <w:rsid w:val="00C66929"/>
    <w:rsid w:val="00C71830"/>
    <w:rsid w:val="00C7432D"/>
    <w:rsid w:val="00C94441"/>
    <w:rsid w:val="00C96ECC"/>
    <w:rsid w:val="00C97C32"/>
    <w:rsid w:val="00CA2E77"/>
    <w:rsid w:val="00CA6894"/>
    <w:rsid w:val="00CB0299"/>
    <w:rsid w:val="00CB2100"/>
    <w:rsid w:val="00CB3C44"/>
    <w:rsid w:val="00CB4669"/>
    <w:rsid w:val="00CB489A"/>
    <w:rsid w:val="00CB658F"/>
    <w:rsid w:val="00CB6969"/>
    <w:rsid w:val="00CC29ED"/>
    <w:rsid w:val="00CC4583"/>
    <w:rsid w:val="00CD22CB"/>
    <w:rsid w:val="00CE28FA"/>
    <w:rsid w:val="00CE4E8C"/>
    <w:rsid w:val="00CF586B"/>
    <w:rsid w:val="00D007DC"/>
    <w:rsid w:val="00D04E3C"/>
    <w:rsid w:val="00D151EC"/>
    <w:rsid w:val="00D16FC6"/>
    <w:rsid w:val="00D33DC4"/>
    <w:rsid w:val="00D34D2C"/>
    <w:rsid w:val="00D45664"/>
    <w:rsid w:val="00D62E85"/>
    <w:rsid w:val="00D66500"/>
    <w:rsid w:val="00D712C8"/>
    <w:rsid w:val="00D730AD"/>
    <w:rsid w:val="00D7349F"/>
    <w:rsid w:val="00D9241D"/>
    <w:rsid w:val="00D92528"/>
    <w:rsid w:val="00DA1151"/>
    <w:rsid w:val="00DB10D7"/>
    <w:rsid w:val="00DC7871"/>
    <w:rsid w:val="00DD0F92"/>
    <w:rsid w:val="00DE31FD"/>
    <w:rsid w:val="00DE41CA"/>
    <w:rsid w:val="00DE4BA2"/>
    <w:rsid w:val="00DF0CDD"/>
    <w:rsid w:val="00E0765B"/>
    <w:rsid w:val="00E14182"/>
    <w:rsid w:val="00E1591D"/>
    <w:rsid w:val="00E203C9"/>
    <w:rsid w:val="00E27CC3"/>
    <w:rsid w:val="00E27CFA"/>
    <w:rsid w:val="00E4745E"/>
    <w:rsid w:val="00E475DD"/>
    <w:rsid w:val="00E509E3"/>
    <w:rsid w:val="00E51230"/>
    <w:rsid w:val="00E64659"/>
    <w:rsid w:val="00E7386A"/>
    <w:rsid w:val="00E7451A"/>
    <w:rsid w:val="00E80FA2"/>
    <w:rsid w:val="00E82DE3"/>
    <w:rsid w:val="00E9336C"/>
    <w:rsid w:val="00E94217"/>
    <w:rsid w:val="00EA7215"/>
    <w:rsid w:val="00EB245D"/>
    <w:rsid w:val="00EC4EAF"/>
    <w:rsid w:val="00EC5F4B"/>
    <w:rsid w:val="00EC6695"/>
    <w:rsid w:val="00EC7A5D"/>
    <w:rsid w:val="00ED47D6"/>
    <w:rsid w:val="00ED4948"/>
    <w:rsid w:val="00ED4A57"/>
    <w:rsid w:val="00EE12D3"/>
    <w:rsid w:val="00EE1EE3"/>
    <w:rsid w:val="00EF0321"/>
    <w:rsid w:val="00EF213A"/>
    <w:rsid w:val="00EF4FB3"/>
    <w:rsid w:val="00EF78DD"/>
    <w:rsid w:val="00F0722F"/>
    <w:rsid w:val="00F12006"/>
    <w:rsid w:val="00F23FCE"/>
    <w:rsid w:val="00F248C0"/>
    <w:rsid w:val="00F3589A"/>
    <w:rsid w:val="00F51307"/>
    <w:rsid w:val="00F61CB4"/>
    <w:rsid w:val="00F61D8E"/>
    <w:rsid w:val="00F64429"/>
    <w:rsid w:val="00F71607"/>
    <w:rsid w:val="00F73CF7"/>
    <w:rsid w:val="00F7457C"/>
    <w:rsid w:val="00F82592"/>
    <w:rsid w:val="00F97E26"/>
    <w:rsid w:val="00FA1D8B"/>
    <w:rsid w:val="00FA3C2E"/>
    <w:rsid w:val="00FA5312"/>
    <w:rsid w:val="00FB34FF"/>
    <w:rsid w:val="00FC5CC4"/>
    <w:rsid w:val="00FC63E9"/>
    <w:rsid w:val="00FD1C8C"/>
    <w:rsid w:val="00FE61A9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4E548"/>
  <w15:chartTrackingRefBased/>
  <w15:docId w15:val="{107B3705-ACA4-4F7D-8A19-BBA1603D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230"/>
    <w:pPr>
      <w:ind w:leftChars="400" w:left="840"/>
    </w:pPr>
  </w:style>
  <w:style w:type="table" w:styleId="TableGrid">
    <w:name w:val="Table Grid"/>
    <w:basedOn w:val="TableNormal"/>
    <w:uiPriority w:val="39"/>
    <w:rsid w:val="00402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0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0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0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2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3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Cizdziel, Paul (Paul.Cizdziel@jp.yokogawa.com)</dc:creator>
  <cp:keywords/>
  <dc:description/>
  <cp:lastModifiedBy>Cizdziel, Paul (Paul.Cizdziel@jp.yokogawa.com)</cp:lastModifiedBy>
  <cp:revision>2</cp:revision>
  <dcterms:created xsi:type="dcterms:W3CDTF">2021-04-09T05:58:00Z</dcterms:created>
  <dcterms:modified xsi:type="dcterms:W3CDTF">2021-04-09T05:58:00Z</dcterms:modified>
</cp:coreProperties>
</file>