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5AD81" w14:textId="5C944893" w:rsidR="00D5633B" w:rsidRPr="00D5633B" w:rsidRDefault="001A178E" w:rsidP="00D5633B">
      <w:bookmarkStart w:id="0" w:name="_GoBack"/>
      <w:bookmarkEnd w:id="0"/>
      <w:r>
        <w:t>SL:</w:t>
      </w:r>
      <w:r w:rsidR="00A21961">
        <w:t xml:space="preserve"> </w:t>
      </w:r>
      <w:r w:rsidR="005A6F02">
        <w:t xml:space="preserve">Free </w:t>
      </w:r>
      <w:r w:rsidR="00A21961">
        <w:t>Webinar</w:t>
      </w:r>
      <w:r w:rsidR="000510A7">
        <w:t xml:space="preserve"> </w:t>
      </w:r>
      <w:r w:rsidR="00B72D75">
        <w:t xml:space="preserve">on December </w:t>
      </w:r>
      <w:r w:rsidR="005A6F02">
        <w:t xml:space="preserve">8: Pet Insurance </w:t>
      </w:r>
      <w:r w:rsidR="00B72D75">
        <w:t>–</w:t>
      </w:r>
      <w:r w:rsidR="005A6F02">
        <w:t xml:space="preserve"> Hype or Help?</w:t>
      </w:r>
    </w:p>
    <w:p w14:paraId="21F7EBAD" w14:textId="732E2645" w:rsidR="006C5410" w:rsidRPr="00F93FD6" w:rsidRDefault="006C5410" w:rsidP="00A21961">
      <w:pPr>
        <w:rPr>
          <w:b/>
          <w:bCs/>
        </w:rPr>
      </w:pPr>
    </w:p>
    <w:p w14:paraId="4D3D7A9E" w14:textId="77777777" w:rsidR="00EB202C" w:rsidRDefault="00EB202C" w:rsidP="002E3747">
      <w:pPr>
        <w:jc w:val="center"/>
      </w:pPr>
      <w:r>
        <w:rPr>
          <w:noProof/>
          <w:color w:val="FF0000"/>
        </w:rPr>
        <w:drawing>
          <wp:inline distT="0" distB="0" distL="0" distR="0" wp14:anchorId="198F311F" wp14:editId="2DFE2274">
            <wp:extent cx="2438400" cy="1422400"/>
            <wp:effectExtent l="0" t="0" r="0" b="6350"/>
            <wp:docPr id="3" name="Picture 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vm360_Nationwide_Email-Headers-single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602" cy="142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06C6" w14:textId="4A4ED490" w:rsidR="005A6F02" w:rsidRDefault="005A6F02" w:rsidP="002E3747">
      <w:pPr>
        <w:jc w:val="center"/>
      </w:pPr>
      <w:r>
        <w:t xml:space="preserve">Did you know that more than 2.4 million pets were insured at the end of 2018, a 17.1% increase from the year </w:t>
      </w:r>
      <w:r w:rsidR="00B45FA4">
        <w:t>before</w:t>
      </w:r>
      <w:r>
        <w:t>?</w:t>
      </w:r>
    </w:p>
    <w:p w14:paraId="7807FD4A" w14:textId="56C8F710" w:rsidR="005A6F02" w:rsidRDefault="005A6F02" w:rsidP="002E3747">
      <w:pPr>
        <w:jc w:val="center"/>
      </w:pPr>
      <w:r>
        <w:t>______</w:t>
      </w:r>
    </w:p>
    <w:p w14:paraId="253A5D53" w14:textId="7CAE8408" w:rsidR="00ED3EBF" w:rsidRDefault="002E3747" w:rsidP="005A6F02">
      <w:pPr>
        <w:jc w:val="center"/>
      </w:pPr>
      <w:r w:rsidRPr="004F2AE0">
        <w:t>In this webinar</w:t>
      </w:r>
      <w:r w:rsidR="00B45FA4">
        <w:t>,</w:t>
      </w:r>
      <w:r w:rsidRPr="004F2AE0">
        <w:t xml:space="preserve"> </w:t>
      </w:r>
      <w:r w:rsidR="005A6F02">
        <w:t xml:space="preserve">David </w:t>
      </w:r>
      <w:proofErr w:type="spellStart"/>
      <w:r w:rsidR="005A6F02">
        <w:t>Liss</w:t>
      </w:r>
      <w:proofErr w:type="spellEnd"/>
      <w:r w:rsidR="005A6F02">
        <w:t>, RVT, VS (ECC, SAIM), CVPM</w:t>
      </w:r>
      <w:r w:rsidR="008C7CB4">
        <w:t>,</w:t>
      </w:r>
      <w:r w:rsidR="00EC266B">
        <w:t xml:space="preserve"> and moderator</w:t>
      </w:r>
      <w:r w:rsidR="005A6F02">
        <w:t xml:space="preserve"> Adam Christman</w:t>
      </w:r>
      <w:r w:rsidR="00B45FA4">
        <w:t>, DVM, MBA,</w:t>
      </w:r>
      <w:r w:rsidR="005A6F02">
        <w:t xml:space="preserve"> will discuss the current state of the pet insurance industry, debunk some “myths”, </w:t>
      </w:r>
      <w:r w:rsidR="00B45FA4">
        <w:t xml:space="preserve">and explore </w:t>
      </w:r>
      <w:r w:rsidR="005A6F02">
        <w:t>how to talk to your clients more confidently about pet insurance</w:t>
      </w:r>
      <w:r w:rsidR="00B45FA4">
        <w:t>.</w:t>
      </w:r>
      <w:r w:rsidR="005A6F02">
        <w:t xml:space="preserve"> </w:t>
      </w:r>
      <w:proofErr w:type="spellStart"/>
      <w:r w:rsidR="00B45FA4">
        <w:t>Liss</w:t>
      </w:r>
      <w:proofErr w:type="spellEnd"/>
      <w:r w:rsidR="008C7CB4">
        <w:t xml:space="preserve"> </w:t>
      </w:r>
      <w:r w:rsidR="00CD52C5">
        <w:t xml:space="preserve">will </w:t>
      </w:r>
      <w:r w:rsidR="008C7CB4">
        <w:t xml:space="preserve">also </w:t>
      </w:r>
      <w:r w:rsidR="00CD52C5">
        <w:t>present his</w:t>
      </w:r>
      <w:r w:rsidR="005A6F02">
        <w:t xml:space="preserve"> philosophy on pet insurance, having worked with multiple companies in his role as a practice manager and administrator.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3"/>
        <w:gridCol w:w="2503"/>
      </w:tblGrid>
      <w:tr w:rsidR="005A6F02" w14:paraId="21D5BE20" w14:textId="5E166ACF" w:rsidTr="005A6F02">
        <w:trPr>
          <w:jc w:val="center"/>
        </w:trPr>
        <w:tc>
          <w:tcPr>
            <w:tcW w:w="2503" w:type="dxa"/>
          </w:tcPr>
          <w:p w14:paraId="022D0130" w14:textId="77777777" w:rsidR="005A6F02" w:rsidRDefault="005A6F02" w:rsidP="00D5633B">
            <w:pPr>
              <w:jc w:val="center"/>
              <w:rPr>
                <w:noProof/>
              </w:rPr>
            </w:pPr>
          </w:p>
          <w:p w14:paraId="3D18201C" w14:textId="2526F2AF" w:rsidR="005A6F02" w:rsidRDefault="005A6F02" w:rsidP="00D563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38F16C" wp14:editId="6ACD89BD">
                  <wp:extent cx="1276350" cy="1275805"/>
                  <wp:effectExtent l="0" t="0" r="0" b="635"/>
                  <wp:docPr id="7" name="Picture 7" descr="A person wearing a blue shirt and smiling at the camer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 Liss Headshot - Copy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389" cy="1279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94A318" w14:textId="0AD60337" w:rsidR="005A6F02" w:rsidRPr="00ED3EBF" w:rsidRDefault="005A6F02" w:rsidP="00D5633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</w:t>
            </w:r>
            <w:r>
              <w:rPr>
                <w:b/>
                <w:bCs/>
              </w:rPr>
              <w:t>AVID LISS</w:t>
            </w:r>
            <w:r w:rsidRPr="00ED3EBF">
              <w:rPr>
                <w:rFonts w:cstheme="minorHAnsi"/>
                <w:b/>
                <w:bCs/>
              </w:rPr>
              <w:t>,</w:t>
            </w:r>
          </w:p>
          <w:p w14:paraId="40193367" w14:textId="1909CBBB" w:rsidR="005A6F02" w:rsidRDefault="005A6F02" w:rsidP="00D5633B">
            <w:pPr>
              <w:jc w:val="center"/>
            </w:pPr>
            <w:r>
              <w:rPr>
                <w:rStyle w:val="sp-title"/>
                <w:rFonts w:cstheme="minorHAnsi"/>
                <w:color w:val="000000"/>
                <w:shd w:val="clear" w:color="auto" w:fill="FFFFFF"/>
              </w:rPr>
              <w:t>RVT, VTS (ECC, SAIM), CVPM</w:t>
            </w:r>
          </w:p>
        </w:tc>
        <w:tc>
          <w:tcPr>
            <w:tcW w:w="2503" w:type="dxa"/>
          </w:tcPr>
          <w:p w14:paraId="14ABB3ED" w14:textId="77777777" w:rsidR="005A6F02" w:rsidRDefault="005A6F02" w:rsidP="00D5633B">
            <w:pPr>
              <w:jc w:val="center"/>
              <w:rPr>
                <w:noProof/>
              </w:rPr>
            </w:pPr>
          </w:p>
          <w:p w14:paraId="1D6FA9F6" w14:textId="77777777" w:rsidR="005A6F02" w:rsidRDefault="005A6F02" w:rsidP="00D5633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EA0C69" wp14:editId="58962338">
                  <wp:extent cx="1266825" cy="1266825"/>
                  <wp:effectExtent l="0" t="0" r="9525" b="9525"/>
                  <wp:docPr id="2" name="Picture 2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dam Christma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95" b="31131"/>
                          <a:stretch/>
                        </pic:blipFill>
                        <pic:spPr bwMode="auto">
                          <a:xfrm>
                            <a:off x="0" y="0"/>
                            <a:ext cx="1272264" cy="12722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AB3871" w14:textId="5ABCD935" w:rsidR="005A6F02" w:rsidRPr="005A6F02" w:rsidRDefault="005A6F02" w:rsidP="00D5633B">
            <w:pPr>
              <w:jc w:val="center"/>
              <w:rPr>
                <w:b/>
                <w:bCs/>
                <w:noProof/>
              </w:rPr>
            </w:pPr>
            <w:r w:rsidRPr="005A6F02">
              <w:rPr>
                <w:b/>
                <w:bCs/>
                <w:noProof/>
              </w:rPr>
              <w:t>ADAM CHRISTMAN,</w:t>
            </w:r>
          </w:p>
          <w:p w14:paraId="1D0C5F64" w14:textId="1FF37ADB" w:rsidR="005A6F02" w:rsidRDefault="005A6F02" w:rsidP="00D5633B">
            <w:pPr>
              <w:jc w:val="center"/>
              <w:rPr>
                <w:noProof/>
              </w:rPr>
            </w:pPr>
            <w:r>
              <w:rPr>
                <w:noProof/>
              </w:rPr>
              <w:t>DVM, MBA</w:t>
            </w:r>
          </w:p>
        </w:tc>
      </w:tr>
    </w:tbl>
    <w:p w14:paraId="0E8FCB5F" w14:textId="77777777" w:rsidR="00D5633B" w:rsidRPr="00D5633B" w:rsidRDefault="00D5633B" w:rsidP="00D5633B">
      <w:pPr>
        <w:jc w:val="center"/>
      </w:pPr>
    </w:p>
    <w:p w14:paraId="4A0C5503" w14:textId="4D05A2FC" w:rsidR="002E3747" w:rsidRDefault="005F0940" w:rsidP="002E3747">
      <w:pPr>
        <w:jc w:val="center"/>
        <w:rPr>
          <w:color w:val="FF0000"/>
        </w:rPr>
      </w:pPr>
      <w:r w:rsidRPr="005F0940">
        <w:rPr>
          <w:color w:val="FF0000"/>
        </w:rPr>
        <w:t>(SAVE YOUR SPOT TODAY button)</w:t>
      </w:r>
    </w:p>
    <w:p w14:paraId="6C4A6999" w14:textId="77777777" w:rsidR="002E3747" w:rsidRPr="005F0940" w:rsidRDefault="002E3747" w:rsidP="002E3747">
      <w:pPr>
        <w:jc w:val="center"/>
        <w:rPr>
          <w:color w:val="FF0000"/>
        </w:rPr>
      </w:pPr>
    </w:p>
    <w:p w14:paraId="2F0EB121" w14:textId="40EC6A06" w:rsidR="005F0940" w:rsidRDefault="005F0940" w:rsidP="005F0940">
      <w:pPr>
        <w:jc w:val="center"/>
      </w:pPr>
      <w:r w:rsidRPr="00986BF8">
        <w:t>This program has been submitted (but is not yet approved) for 1 hour of continuing education credit in jurisdictions which recognize RACE approval.</w:t>
      </w:r>
    </w:p>
    <w:p w14:paraId="6C4861E5" w14:textId="2FE07093" w:rsidR="003D127C" w:rsidRDefault="003D127C" w:rsidP="002A7914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002F8DB5" w14:textId="79EB891B" w:rsidR="006421B7" w:rsidRDefault="003D127C" w:rsidP="002A7914">
      <w:pPr>
        <w:spacing w:after="0" w:line="240" w:lineRule="auto"/>
        <w:jc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Sponsored by</w:t>
      </w:r>
    </w:p>
    <w:p w14:paraId="6B7B010E" w14:textId="7789A14F" w:rsidR="001A178E" w:rsidRDefault="00EC266B" w:rsidP="00F93FD6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  <w:noProof/>
          <w:color w:val="FF0000"/>
        </w:rPr>
        <w:lastRenderedPageBreak/>
        <w:drawing>
          <wp:inline distT="0" distB="0" distL="0" distR="0" wp14:anchorId="3376D574" wp14:editId="5677A98E">
            <wp:extent cx="2505075" cy="981154"/>
            <wp:effectExtent l="0" t="0" r="0" b="9525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ndEagle Horiz NW 2C.webread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651" cy="98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E57B8" w14:textId="77777777" w:rsidR="00B57893" w:rsidRDefault="00B57893" w:rsidP="00F93FD6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</w:p>
    <w:p w14:paraId="422DF12A" w14:textId="77777777" w:rsidR="00B57893" w:rsidRPr="008313A6" w:rsidRDefault="00B57893" w:rsidP="00B57893">
      <w:pPr>
        <w:ind w:left="2160"/>
        <w:rPr>
          <w:rFonts w:ascii="Arial" w:hAnsi="Arial" w:cs="Arial"/>
          <w:color w:val="000000" w:themeColor="text1"/>
          <w:sz w:val="16"/>
          <w:szCs w:val="16"/>
        </w:rPr>
      </w:pPr>
      <w:r w:rsidRPr="008313A6">
        <w:rPr>
          <w:rFonts w:ascii="Arial" w:hAnsi="Arial" w:cs="Arial"/>
          <w:color w:val="000000" w:themeColor="text1"/>
          <w:sz w:val="16"/>
          <w:szCs w:val="16"/>
        </w:rPr>
        <w:t>Nationwide, the Nationwide N and Eagle, and Nationwide is on your side are service marks of Nationwide Mutual Insurance Company. ©2020 Nationwide.</w:t>
      </w:r>
    </w:p>
    <w:p w14:paraId="759DCF7D" w14:textId="77777777" w:rsidR="00B57893" w:rsidRPr="00F93FD6" w:rsidRDefault="00B57893" w:rsidP="00B57893">
      <w:pPr>
        <w:spacing w:after="0" w:line="240" w:lineRule="auto"/>
        <w:rPr>
          <w:rFonts w:ascii="Calibri" w:eastAsia="Times New Roman" w:hAnsi="Calibri" w:cs="Calibri"/>
          <w:color w:val="FF0000"/>
        </w:rPr>
      </w:pPr>
    </w:p>
    <w:sectPr w:rsidR="00B57893" w:rsidRPr="00F93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E231E" w16cex:dateUtc="2020-08-12T12:13:00Z"/>
  <w16cex:commentExtensible w16cex:durableId="22DE2666" w16cex:dateUtc="2020-08-12T12:27:00Z"/>
  <w16cex:commentExtensible w16cex:durableId="22DE27D5" w16cex:dateUtc="2020-08-12T12:3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C3E19"/>
    <w:multiLevelType w:val="hybridMultilevel"/>
    <w:tmpl w:val="C360E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33EC5"/>
    <w:multiLevelType w:val="multilevel"/>
    <w:tmpl w:val="A4FA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F65474"/>
    <w:multiLevelType w:val="hybridMultilevel"/>
    <w:tmpl w:val="36E0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014D7"/>
    <w:multiLevelType w:val="hybridMultilevel"/>
    <w:tmpl w:val="5DBEB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65C58"/>
    <w:multiLevelType w:val="multilevel"/>
    <w:tmpl w:val="AFF6E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7375AC"/>
    <w:multiLevelType w:val="hybridMultilevel"/>
    <w:tmpl w:val="14C04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78E"/>
    <w:rsid w:val="000510A7"/>
    <w:rsid w:val="00060134"/>
    <w:rsid w:val="00084A1A"/>
    <w:rsid w:val="00092F9E"/>
    <w:rsid w:val="000E1302"/>
    <w:rsid w:val="001A178E"/>
    <w:rsid w:val="001B2E50"/>
    <w:rsid w:val="002A7914"/>
    <w:rsid w:val="002B40F6"/>
    <w:rsid w:val="002E3747"/>
    <w:rsid w:val="002E68C3"/>
    <w:rsid w:val="003476B9"/>
    <w:rsid w:val="003944D9"/>
    <w:rsid w:val="003A7149"/>
    <w:rsid w:val="003D127C"/>
    <w:rsid w:val="004331A9"/>
    <w:rsid w:val="0044316E"/>
    <w:rsid w:val="00452A54"/>
    <w:rsid w:val="00505504"/>
    <w:rsid w:val="00521C61"/>
    <w:rsid w:val="00540D19"/>
    <w:rsid w:val="0055598A"/>
    <w:rsid w:val="00560496"/>
    <w:rsid w:val="005A6F02"/>
    <w:rsid w:val="005F0940"/>
    <w:rsid w:val="00620B8D"/>
    <w:rsid w:val="006421B7"/>
    <w:rsid w:val="006550E3"/>
    <w:rsid w:val="0067396F"/>
    <w:rsid w:val="006C5410"/>
    <w:rsid w:val="006E1CCC"/>
    <w:rsid w:val="0071222A"/>
    <w:rsid w:val="00742660"/>
    <w:rsid w:val="007671B6"/>
    <w:rsid w:val="00771778"/>
    <w:rsid w:val="00785EC9"/>
    <w:rsid w:val="007941A8"/>
    <w:rsid w:val="00795E88"/>
    <w:rsid w:val="00876F7D"/>
    <w:rsid w:val="008C09F6"/>
    <w:rsid w:val="008C7CB4"/>
    <w:rsid w:val="008F7B88"/>
    <w:rsid w:val="0090049F"/>
    <w:rsid w:val="00913796"/>
    <w:rsid w:val="00915B13"/>
    <w:rsid w:val="00977328"/>
    <w:rsid w:val="009A5C45"/>
    <w:rsid w:val="009B0A15"/>
    <w:rsid w:val="00A00CCF"/>
    <w:rsid w:val="00A21961"/>
    <w:rsid w:val="00A34AF1"/>
    <w:rsid w:val="00A64FE0"/>
    <w:rsid w:val="00B141B5"/>
    <w:rsid w:val="00B43AEA"/>
    <w:rsid w:val="00B45FA4"/>
    <w:rsid w:val="00B57893"/>
    <w:rsid w:val="00B72D75"/>
    <w:rsid w:val="00BB6216"/>
    <w:rsid w:val="00BF5065"/>
    <w:rsid w:val="00C04AAD"/>
    <w:rsid w:val="00C17453"/>
    <w:rsid w:val="00C2765E"/>
    <w:rsid w:val="00C3369D"/>
    <w:rsid w:val="00C64D4A"/>
    <w:rsid w:val="00C87C1D"/>
    <w:rsid w:val="00CD52C5"/>
    <w:rsid w:val="00D10CC6"/>
    <w:rsid w:val="00D52583"/>
    <w:rsid w:val="00D5633B"/>
    <w:rsid w:val="00DA0A96"/>
    <w:rsid w:val="00DA4113"/>
    <w:rsid w:val="00E0672F"/>
    <w:rsid w:val="00E07A3C"/>
    <w:rsid w:val="00E2717E"/>
    <w:rsid w:val="00E361D9"/>
    <w:rsid w:val="00EB202C"/>
    <w:rsid w:val="00EC266B"/>
    <w:rsid w:val="00ED3EBF"/>
    <w:rsid w:val="00ED6058"/>
    <w:rsid w:val="00F1010D"/>
    <w:rsid w:val="00F17634"/>
    <w:rsid w:val="00F93FD6"/>
    <w:rsid w:val="00FB6C1E"/>
    <w:rsid w:val="00FD24EA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6C5DC"/>
  <w15:chartTrackingRefBased/>
  <w15:docId w15:val="{01227C67-3ED6-4EFC-B921-EC02E5F4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176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4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2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671B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F1763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F1763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176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B6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6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6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C1E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F0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-title">
    <w:name w:val="sp-title"/>
    <w:basedOn w:val="DefaultParagraphFont"/>
    <w:rsid w:val="00D5633B"/>
  </w:style>
  <w:style w:type="character" w:customStyle="1" w:styleId="sp-company">
    <w:name w:val="sp-company"/>
    <w:basedOn w:val="DefaultParagraphFont"/>
    <w:rsid w:val="00D5633B"/>
  </w:style>
  <w:style w:type="character" w:customStyle="1" w:styleId="sp-name">
    <w:name w:val="sp-name"/>
    <w:basedOn w:val="DefaultParagraphFont"/>
    <w:rsid w:val="00D56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18/08/relationships/commentsExtensible" Target="commentsExtensible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Smith</dc:creator>
  <cp:keywords/>
  <dc:description/>
  <cp:lastModifiedBy>Ashley Smith</cp:lastModifiedBy>
  <cp:revision>2</cp:revision>
  <dcterms:created xsi:type="dcterms:W3CDTF">2020-10-22T19:50:00Z</dcterms:created>
  <dcterms:modified xsi:type="dcterms:W3CDTF">2020-10-22T19:50:00Z</dcterms:modified>
</cp:coreProperties>
</file>