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02C0" w14:textId="77777777" w:rsidR="009353F3" w:rsidRPr="009353F3" w:rsidRDefault="009353F3" w:rsidP="009353F3">
      <w:pPr>
        <w:spacing w:after="0" w:line="240" w:lineRule="auto"/>
        <w:rPr>
          <w:rFonts w:ascii="Calibri" w:eastAsia="Calibri" w:hAnsi="Calibri" w:cs="Calibri"/>
        </w:rPr>
      </w:pPr>
      <w:r w:rsidRPr="009353F3">
        <w:rPr>
          <w:rFonts w:ascii="Calibri" w:eastAsia="Calibri" w:hAnsi="Calibri" w:cs="Calibri"/>
        </w:rPr>
        <w:t>[</w:t>
      </w:r>
      <w:r w:rsidRPr="009353F3">
        <w:rPr>
          <w:rFonts w:ascii="Calibri" w:eastAsia="Calibri" w:hAnsi="Calibri" w:cs="Calibri"/>
          <w:highlight w:val="yellow"/>
        </w:rPr>
        <w:t xml:space="preserve">Top button and top image link to: </w:t>
      </w:r>
      <w:hyperlink r:id="rId4" w:history="1">
        <w:r w:rsidRPr="009353F3">
          <w:rPr>
            <w:rFonts w:ascii="Calibri" w:eastAsia="Calibri" w:hAnsi="Calibri" w:cs="Calibri"/>
            <w:color w:val="0563C1"/>
            <w:highlight w:val="yellow"/>
            <w:u w:val="single"/>
          </w:rPr>
          <w:t>https://www.purolite.com/index/healthcare-and-life-sciences/nutraceuticals/cbd-purification/CBD-Purification-BOSS-LLC-THC-FREE</w:t>
        </w:r>
      </w:hyperlink>
      <w:r w:rsidRPr="009353F3">
        <w:rPr>
          <w:rFonts w:ascii="Calibri" w:eastAsia="Calibri" w:hAnsi="Calibri" w:cs="Calibri"/>
        </w:rPr>
        <w:t>]</w:t>
      </w:r>
    </w:p>
    <w:p w14:paraId="08C33CAC" w14:textId="77777777" w:rsidR="009353F3" w:rsidRPr="009353F3" w:rsidRDefault="009353F3" w:rsidP="009353F3">
      <w:pPr>
        <w:spacing w:after="0" w:line="240" w:lineRule="auto"/>
        <w:rPr>
          <w:rFonts w:ascii="Calibri" w:eastAsia="Calibri" w:hAnsi="Calibri" w:cs="Calibri"/>
        </w:rPr>
      </w:pPr>
    </w:p>
    <w:p w14:paraId="44FB3972" w14:textId="77777777" w:rsidR="009353F3" w:rsidRPr="009353F3" w:rsidRDefault="009353F3" w:rsidP="009353F3">
      <w:pPr>
        <w:spacing w:after="150" w:line="450" w:lineRule="atLeast"/>
        <w:outlineLvl w:val="0"/>
        <w:rPr>
          <w:rFonts w:ascii="Arial" w:eastAsia="Times New Roman" w:hAnsi="Arial" w:cs="Arial"/>
          <w:b/>
          <w:bCs/>
          <w:color w:val="000000"/>
          <w:spacing w:val="-18"/>
          <w:kern w:val="36"/>
          <w:sz w:val="36"/>
          <w:szCs w:val="36"/>
        </w:rPr>
      </w:pPr>
      <w:proofErr w:type="spellStart"/>
      <w:r w:rsidRPr="009353F3">
        <w:rPr>
          <w:rFonts w:ascii="Arial" w:eastAsia="Times New Roman" w:hAnsi="Arial" w:cs="Arial"/>
          <w:b/>
          <w:bCs/>
          <w:color w:val="000000"/>
          <w:spacing w:val="-18"/>
          <w:kern w:val="36"/>
          <w:sz w:val="36"/>
          <w:szCs w:val="36"/>
        </w:rPr>
        <w:t>Chromalite</w:t>
      </w:r>
      <w:proofErr w:type="spellEnd"/>
      <w:r w:rsidRPr="009353F3">
        <w:rPr>
          <w:rFonts w:ascii="Arial" w:eastAsia="Times New Roman" w:hAnsi="Arial" w:cs="Arial"/>
          <w:b/>
          <w:bCs/>
          <w:color w:val="000000"/>
          <w:spacing w:val="-18"/>
          <w:kern w:val="36"/>
          <w:sz w:val="36"/>
          <w:szCs w:val="36"/>
        </w:rPr>
        <w:t>™ Media to Produce THC-Free CBD Oil</w:t>
      </w:r>
    </w:p>
    <w:p w14:paraId="74D7B5A2" w14:textId="77777777" w:rsidR="009353F3" w:rsidRPr="009353F3" w:rsidRDefault="009353F3" w:rsidP="009353F3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b/>
          <w:bCs/>
          <w:color w:val="000000"/>
          <w:sz w:val="27"/>
          <w:szCs w:val="27"/>
        </w:rPr>
        <w:t>Need</w:t>
      </w:r>
      <w:r w:rsidRPr="009353F3">
        <w:rPr>
          <w:rFonts w:ascii="Arial" w:eastAsia="Calibri" w:hAnsi="Arial" w:cs="Arial"/>
          <w:color w:val="000000"/>
          <w:sz w:val="27"/>
          <w:szCs w:val="27"/>
        </w:rPr>
        <w:t xml:space="preserve">: </w:t>
      </w:r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Product to </w:t>
      </w:r>
      <w:hyperlink r:id="rId5" w:history="1">
        <w:r w:rsidRPr="009353F3">
          <w:rPr>
            <w:rFonts w:ascii="Arial" w:eastAsia="Calibri" w:hAnsi="Arial" w:cs="Arial"/>
            <w:color w:val="00AEEF"/>
            <w:sz w:val="27"/>
            <w:szCs w:val="27"/>
            <w:u w:val="single"/>
          </w:rPr>
          <w:t>remediate CBD</w:t>
        </w:r>
      </w:hyperlink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 </w:t>
      </w:r>
      <w:r w:rsidRPr="009353F3">
        <w:rPr>
          <w:rFonts w:ascii="Arial" w:eastAsia="Calibri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[link “remediate CBD” to: </w:t>
      </w:r>
      <w:hyperlink r:id="rId6" w:history="1">
        <w:r w:rsidRPr="009353F3">
          <w:rPr>
            <w:rFonts w:ascii="Arial" w:eastAsia="Calibri" w:hAnsi="Arial" w:cs="Arial"/>
            <w:color w:val="0563C1"/>
            <w:sz w:val="27"/>
            <w:szCs w:val="27"/>
            <w:highlight w:val="yellow"/>
            <w:u w:val="single"/>
            <w:shd w:val="clear" w:color="auto" w:fill="FFFFFF"/>
          </w:rPr>
          <w:t>https://www.purolite.com/index/healthcare-and-life-sciences/nutraceuticals/cbd-purificationreach</w:t>
        </w:r>
      </w:hyperlink>
      <w:r w:rsidRPr="009353F3">
        <w:rPr>
          <w:rFonts w:ascii="Arial" w:eastAsia="Calibri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]</w:t>
      </w:r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 xml:space="preserve"> to reach “THC-free” levels for manufacturing of CBD consumer products</w:t>
      </w: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b/>
          <w:bCs/>
          <w:color w:val="000000"/>
          <w:sz w:val="27"/>
          <w:szCs w:val="27"/>
        </w:rPr>
        <w:t>Solution</w:t>
      </w:r>
      <w:r w:rsidRPr="009353F3">
        <w:rPr>
          <w:rFonts w:ascii="Arial" w:eastAsia="Calibri" w:hAnsi="Arial" w:cs="Arial"/>
          <w:color w:val="000000"/>
          <w:sz w:val="27"/>
          <w:szCs w:val="27"/>
        </w:rPr>
        <w:t xml:space="preserve">: </w:t>
      </w:r>
      <w:r w:rsidRPr="009353F3">
        <w:rPr>
          <w:rFonts w:ascii="Arial" w:eastAsia="Calibri" w:hAnsi="Arial" w:cs="Arial"/>
          <w:sz w:val="27"/>
          <w:szCs w:val="27"/>
        </w:rPr>
        <w:t>PCG600M </w:t>
      </w:r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polymeric chromatography media for final THC remediation</w:t>
      </w: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b/>
          <w:bCs/>
          <w:color w:val="000000"/>
          <w:sz w:val="27"/>
          <w:szCs w:val="27"/>
        </w:rPr>
        <w:t>Results</w:t>
      </w:r>
      <w:r w:rsidRPr="009353F3">
        <w:rPr>
          <w:rFonts w:ascii="Arial" w:eastAsia="Calibri" w:hAnsi="Arial" w:cs="Arial"/>
          <w:color w:val="000000"/>
          <w:sz w:val="27"/>
          <w:szCs w:val="27"/>
        </w:rPr>
        <w:t xml:space="preserve">: </w:t>
      </w:r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THC-free CBD oil (&lt; 0.1% THC) at an attractive produced cost point</w:t>
      </w: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b/>
          <w:bCs/>
          <w:color w:val="000000"/>
          <w:sz w:val="27"/>
          <w:szCs w:val="27"/>
        </w:rPr>
        <w:t>Background</w:t>
      </w:r>
      <w:r w:rsidRPr="009353F3">
        <w:rPr>
          <w:rFonts w:ascii="Arial" w:eastAsia="Calibri" w:hAnsi="Arial" w:cs="Arial"/>
          <w:color w:val="000000"/>
          <w:sz w:val="27"/>
          <w:szCs w:val="27"/>
        </w:rPr>
        <w:t xml:space="preserve">: </w:t>
      </w:r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BOSS LLC, an equipment provider and remediation company in the hemp space, required a solution for their cannabinoid processing to satisfy the market need for a THC-free CBD oil to be used in consumer products. With a qualified and experienced leadership team, BOSS knew they needed to reach the most economical process feasible to keep up with long-term market trends and purity demands. </w:t>
      </w: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color w:val="000000"/>
          <w:sz w:val="27"/>
          <w:szCs w:val="27"/>
        </w:rPr>
        <w:br/>
      </w:r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 xml:space="preserve">After BOSS tried multiple types of chromatography media that produced undesirable outcomes, such as high pressure/high CAPEX equipment or too much solvent during operation to reach the purity levels required, they turned to </w:t>
      </w:r>
      <w:proofErr w:type="spellStart"/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Purolite’s</w:t>
      </w:r>
      <w:proofErr w:type="spellEnd"/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Chromalite</w:t>
      </w:r>
      <w:proofErr w:type="spellEnd"/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™ product line. </w:t>
      </w:r>
      <w:proofErr w:type="spellStart"/>
      <w:r w:rsidRPr="009353F3">
        <w:rPr>
          <w:rFonts w:ascii="Arial" w:eastAsia="Calibri" w:hAnsi="Arial" w:cs="Arial"/>
          <w:sz w:val="27"/>
          <w:szCs w:val="27"/>
        </w:rPr>
        <w:t>Chromalite</w:t>
      </w:r>
      <w:proofErr w:type="spellEnd"/>
      <w:r w:rsidRPr="009353F3">
        <w:rPr>
          <w:rFonts w:ascii="Arial" w:eastAsia="Calibri" w:hAnsi="Arial" w:cs="Arial"/>
          <w:sz w:val="27"/>
          <w:szCs w:val="27"/>
        </w:rPr>
        <w:t>™</w:t>
      </w:r>
      <w:r w:rsidRPr="009353F3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> PCG600M was successfully implemented within their simulated moving bed design to maximize yield and product margin. This evaluation produced results that met BOSS’s production need of 8.0 kg/day in a demonstration plant that surpassed expectations. The planning to upgrade the capacity to 15 kg/day has already begun. </w:t>
      </w:r>
    </w:p>
    <w:p w14:paraId="12600549" w14:textId="77777777" w:rsidR="009353F3" w:rsidRPr="009353F3" w:rsidRDefault="009353F3" w:rsidP="009353F3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08B777B2" w14:textId="77777777" w:rsidR="009353F3" w:rsidRPr="009353F3" w:rsidRDefault="009353F3" w:rsidP="009353F3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hyperlink r:id="rId7" w:tgtFrame="_blank" w:tooltip="Read Full Case Study With Data." w:history="1">
        <w:r w:rsidRPr="009353F3">
          <w:rPr>
            <w:rFonts w:ascii="Arial" w:eastAsia="Calibri" w:hAnsi="Arial" w:cs="Arial"/>
            <w:color w:val="00B6EE"/>
            <w:sz w:val="20"/>
            <w:szCs w:val="20"/>
            <w:u w:val="single"/>
          </w:rPr>
          <w:t>Read Full Case Study With Data </w:t>
        </w:r>
      </w:hyperlink>
      <w:r w:rsidRPr="009353F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353F3">
        <w:rPr>
          <w:rFonts w:ascii="Arial" w:eastAsia="Calibri" w:hAnsi="Arial" w:cs="Arial"/>
          <w:color w:val="000000"/>
          <w:sz w:val="20"/>
          <w:szCs w:val="20"/>
          <w:highlight w:val="yellow"/>
        </w:rPr>
        <w:t xml:space="preserve">[link to: </w:t>
      </w:r>
      <w:hyperlink r:id="rId8" w:history="1">
        <w:r w:rsidRPr="009353F3">
          <w:rPr>
            <w:rFonts w:ascii="Arial" w:eastAsia="Calibri" w:hAnsi="Arial" w:cs="Arial"/>
            <w:color w:val="0563C1"/>
            <w:sz w:val="20"/>
            <w:szCs w:val="20"/>
            <w:highlight w:val="yellow"/>
            <w:u w:val="single"/>
          </w:rPr>
          <w:t>https://www.purolite.com/index/healthcare-and-life-sciences/nutraceuticals/cbd-purification/CBD-Purification-BOSS-LLC-THC-FREE</w:t>
        </w:r>
      </w:hyperlink>
      <w:r w:rsidRPr="009353F3">
        <w:rPr>
          <w:rFonts w:ascii="Arial" w:eastAsia="Calibri" w:hAnsi="Arial" w:cs="Arial"/>
          <w:color w:val="000000"/>
          <w:sz w:val="20"/>
          <w:szCs w:val="20"/>
          <w:highlight w:val="yellow"/>
        </w:rPr>
        <w:t>]</w:t>
      </w:r>
      <w:r w:rsidRPr="009353F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0177A7A8" w14:textId="77777777" w:rsidR="009353F3" w:rsidRPr="009353F3" w:rsidRDefault="009353F3" w:rsidP="009353F3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hyperlink r:id="rId9" w:tgtFrame="_blank" w:tooltip="Learn More About Purolite's CBD Applications" w:history="1">
        <w:r w:rsidRPr="009353F3">
          <w:rPr>
            <w:rFonts w:ascii="Arial" w:eastAsia="Calibri" w:hAnsi="Arial" w:cs="Arial"/>
            <w:color w:val="0001EE"/>
            <w:sz w:val="20"/>
            <w:szCs w:val="20"/>
            <w:u w:val="single"/>
          </w:rPr>
          <w:t>Learn More About Purolite's CBD Applications</w:t>
        </w:r>
      </w:hyperlink>
      <w:r w:rsidRPr="009353F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353F3">
        <w:rPr>
          <w:rFonts w:ascii="Arial" w:eastAsia="Calibri" w:hAnsi="Arial" w:cs="Arial"/>
          <w:color w:val="000000"/>
          <w:sz w:val="20"/>
          <w:szCs w:val="20"/>
          <w:highlight w:val="yellow"/>
        </w:rPr>
        <w:t xml:space="preserve">[link to: </w:t>
      </w:r>
      <w:hyperlink r:id="rId10" w:history="1">
        <w:r w:rsidRPr="009353F3">
          <w:rPr>
            <w:rFonts w:ascii="Calibri" w:eastAsia="Calibri" w:hAnsi="Calibri" w:cs="Calibri"/>
            <w:color w:val="0563C1"/>
            <w:highlight w:val="yellow"/>
            <w:u w:val="single"/>
          </w:rPr>
          <w:t>https://www.purolite.com/index/healthcare-and-life-sciences/nutraceuticals/cbd-purification</w:t>
        </w:r>
      </w:hyperlink>
      <w:r w:rsidRPr="009353F3">
        <w:rPr>
          <w:rFonts w:ascii="Calibri" w:eastAsia="Calibri" w:hAnsi="Calibri" w:cs="Calibri"/>
          <w:color w:val="000000"/>
          <w:highlight w:val="yellow"/>
        </w:rPr>
        <w:t>]</w:t>
      </w:r>
    </w:p>
    <w:p w14:paraId="4C07906C" w14:textId="77777777" w:rsidR="00DB40A9" w:rsidRDefault="009353F3"/>
    <w:sectPr w:rsidR="00DB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F3"/>
    <w:rsid w:val="0057525C"/>
    <w:rsid w:val="005F5E53"/>
    <w:rsid w:val="009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6522"/>
  <w15:chartTrackingRefBased/>
  <w15:docId w15:val="{CC3ADF6F-30F5-4381-9333-40503B2D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VZ4MCL9R2Rhkk2mriBQkJD?domain=puroli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ect-us.mimecast.com/s/RrC4CM8626U22YR1FkOy2x?domain=purolit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us.mimecast.com/s/0H3JCNkR2RSZZpE8Hjw-LS?domain=purolit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tect-us.mimecast.com/s/RrC4CM8626U22YR1FkOy2x?domain=purolite.com" TargetMode="External"/><Relationship Id="rId10" Type="http://schemas.openxmlformats.org/officeDocument/2006/relationships/hyperlink" Target="https://protect-us.mimecast.com/s/RrC4CM8626U22YR1FkOy2x?domain=purolite.com" TargetMode="External"/><Relationship Id="rId4" Type="http://schemas.openxmlformats.org/officeDocument/2006/relationships/hyperlink" Target="https://protect-us.mimecast.com/s/VZ4MCL9R2Rhkk2mriBQkJD?domain=purolite.com" TargetMode="External"/><Relationship Id="rId9" Type="http://schemas.openxmlformats.org/officeDocument/2006/relationships/hyperlink" Target="https://protect-us.mimecast.com/s/RrC4CM8626U22YR1FkOy2x?domain=purol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McIlhenny</dc:creator>
  <cp:keywords/>
  <dc:description/>
  <cp:lastModifiedBy>Annie McIlhenny</cp:lastModifiedBy>
  <cp:revision>1</cp:revision>
  <dcterms:created xsi:type="dcterms:W3CDTF">2021-09-17T18:22:00Z</dcterms:created>
  <dcterms:modified xsi:type="dcterms:W3CDTF">2021-09-17T18:22:00Z</dcterms:modified>
</cp:coreProperties>
</file>