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1BCD1" w14:textId="5DB04D70" w:rsidR="00025BB1" w:rsidRPr="002D435A" w:rsidRDefault="00864647">
      <w:pPr>
        <w:rPr>
          <w:sz w:val="40"/>
          <w:szCs w:val="40"/>
          <w:lang w:val="en-US"/>
        </w:rPr>
      </w:pPr>
      <w:r w:rsidRPr="002D435A">
        <w:rPr>
          <w:sz w:val="40"/>
          <w:szCs w:val="40"/>
          <w:lang w:val="en-US"/>
        </w:rPr>
        <w:t>NEW e</w:t>
      </w:r>
      <w:r w:rsidR="00F25AB7" w:rsidRPr="002D435A">
        <w:rPr>
          <w:sz w:val="40"/>
          <w:szCs w:val="40"/>
          <w:lang w:val="en-US"/>
        </w:rPr>
        <w:t xml:space="preserve">fficient and </w:t>
      </w:r>
      <w:r w:rsidR="00FD20D3" w:rsidRPr="002D435A">
        <w:rPr>
          <w:sz w:val="40"/>
          <w:szCs w:val="40"/>
          <w:lang w:val="en-US"/>
        </w:rPr>
        <w:t>r</w:t>
      </w:r>
      <w:r w:rsidR="00F25AB7" w:rsidRPr="002D435A">
        <w:rPr>
          <w:sz w:val="40"/>
          <w:szCs w:val="40"/>
          <w:lang w:val="en-US"/>
        </w:rPr>
        <w:t xml:space="preserve">obust </w:t>
      </w:r>
      <w:r w:rsidR="00FD20D3" w:rsidRPr="002D435A">
        <w:rPr>
          <w:sz w:val="40"/>
          <w:szCs w:val="40"/>
          <w:lang w:val="en-US"/>
        </w:rPr>
        <w:t>n</w:t>
      </w:r>
      <w:r w:rsidR="00F25AB7" w:rsidRPr="002D435A">
        <w:rPr>
          <w:sz w:val="40"/>
          <w:szCs w:val="40"/>
          <w:lang w:val="en-US"/>
        </w:rPr>
        <w:t>ano-</w:t>
      </w:r>
      <w:r w:rsidR="00FD20D3" w:rsidRPr="002D435A">
        <w:rPr>
          <w:sz w:val="40"/>
          <w:szCs w:val="40"/>
          <w:lang w:val="en-US"/>
        </w:rPr>
        <w:t xml:space="preserve"> </w:t>
      </w:r>
      <w:r w:rsidR="00F25AB7" w:rsidRPr="002D435A">
        <w:rPr>
          <w:sz w:val="40"/>
          <w:szCs w:val="40"/>
          <w:lang w:val="en-US"/>
        </w:rPr>
        <w:t xml:space="preserve">and </w:t>
      </w:r>
      <w:r w:rsidR="00FD20D3" w:rsidRPr="002D435A">
        <w:rPr>
          <w:sz w:val="40"/>
          <w:szCs w:val="40"/>
          <w:lang w:val="en-US"/>
        </w:rPr>
        <w:t>c</w:t>
      </w:r>
      <w:r w:rsidR="00F25AB7" w:rsidRPr="002D435A">
        <w:rPr>
          <w:sz w:val="40"/>
          <w:szCs w:val="40"/>
          <w:lang w:val="en-US"/>
        </w:rPr>
        <w:t xml:space="preserve">apillary LC </w:t>
      </w:r>
      <w:r w:rsidR="00FD20D3" w:rsidRPr="002D435A">
        <w:rPr>
          <w:sz w:val="40"/>
          <w:szCs w:val="40"/>
          <w:lang w:val="en-US"/>
        </w:rPr>
        <w:t>s</w:t>
      </w:r>
      <w:r w:rsidR="00F25AB7" w:rsidRPr="002D435A">
        <w:rPr>
          <w:sz w:val="40"/>
          <w:szCs w:val="40"/>
          <w:lang w:val="en-US"/>
        </w:rPr>
        <w:t>eparations</w:t>
      </w:r>
      <w:r w:rsidRPr="002D435A">
        <w:rPr>
          <w:sz w:val="40"/>
          <w:szCs w:val="40"/>
          <w:lang w:val="en-US"/>
        </w:rPr>
        <w:t xml:space="preserve"> technique</w:t>
      </w:r>
      <w:r w:rsidR="00F25AB7" w:rsidRPr="002D435A">
        <w:rPr>
          <w:sz w:val="40"/>
          <w:szCs w:val="40"/>
          <w:lang w:val="en-US"/>
        </w:rPr>
        <w:t xml:space="preserve"> </w:t>
      </w:r>
      <w:r w:rsidR="00FD20D3" w:rsidRPr="002D435A">
        <w:rPr>
          <w:sz w:val="40"/>
          <w:szCs w:val="40"/>
          <w:lang w:val="en-US"/>
        </w:rPr>
        <w:t>u</w:t>
      </w:r>
      <w:r w:rsidR="00F25AB7" w:rsidRPr="002D435A">
        <w:rPr>
          <w:sz w:val="40"/>
          <w:szCs w:val="40"/>
          <w:lang w:val="en-US"/>
        </w:rPr>
        <w:t>sing micro</w:t>
      </w:r>
      <w:r w:rsidR="001B07C4" w:rsidRPr="002D435A">
        <w:rPr>
          <w:sz w:val="40"/>
          <w:szCs w:val="40"/>
          <w:lang w:val="en-US"/>
        </w:rPr>
        <w:t xml:space="preserve"> </w:t>
      </w:r>
      <w:r w:rsidR="00F25AB7" w:rsidRPr="002D435A">
        <w:rPr>
          <w:sz w:val="40"/>
          <w:szCs w:val="40"/>
          <w:lang w:val="en-US"/>
        </w:rPr>
        <w:t>Pillar Array Columns</w:t>
      </w:r>
    </w:p>
    <w:p w14:paraId="26A13719" w14:textId="376F0D33" w:rsidR="00864647" w:rsidRDefault="00F25AB7" w:rsidP="0077553B">
      <w:pPr>
        <w:jc w:val="both"/>
        <w:rPr>
          <w:sz w:val="24"/>
          <w:szCs w:val="24"/>
          <w:lang w:val="en-US"/>
        </w:rPr>
      </w:pPr>
      <w:r w:rsidRPr="00F25AB7">
        <w:rPr>
          <w:sz w:val="24"/>
          <w:szCs w:val="24"/>
          <w:lang w:val="en-US"/>
        </w:rPr>
        <w:t xml:space="preserve">As an alternative to the conventional packed bed nano LC columns that are frequently used in bottom-up proteomics research, a breakthrough in column manufacturing recently led to the introduction of silicon-based micromachined nano LC chip columns known as micro </w:t>
      </w:r>
      <w:r w:rsidR="0077553B">
        <w:rPr>
          <w:sz w:val="24"/>
          <w:szCs w:val="24"/>
          <w:lang w:val="en-US"/>
        </w:rPr>
        <w:t>P</w:t>
      </w:r>
      <w:r w:rsidRPr="00F25AB7">
        <w:rPr>
          <w:sz w:val="24"/>
          <w:szCs w:val="24"/>
          <w:lang w:val="en-US"/>
        </w:rPr>
        <w:t xml:space="preserve">illar </w:t>
      </w:r>
      <w:r w:rsidR="0077553B">
        <w:rPr>
          <w:sz w:val="24"/>
          <w:szCs w:val="24"/>
          <w:lang w:val="en-US"/>
        </w:rPr>
        <w:t>A</w:t>
      </w:r>
      <w:r w:rsidRPr="00F25AB7">
        <w:rPr>
          <w:sz w:val="24"/>
          <w:szCs w:val="24"/>
          <w:lang w:val="en-US"/>
        </w:rPr>
        <w:t xml:space="preserve">rray </w:t>
      </w:r>
      <w:r w:rsidR="0077553B">
        <w:rPr>
          <w:sz w:val="24"/>
          <w:szCs w:val="24"/>
          <w:lang w:val="en-US"/>
        </w:rPr>
        <w:t>C</w:t>
      </w:r>
      <w:r w:rsidRPr="00F25AB7">
        <w:rPr>
          <w:sz w:val="24"/>
          <w:szCs w:val="24"/>
          <w:lang w:val="en-US"/>
        </w:rPr>
        <w:t>olumns (μPAC™)</w:t>
      </w:r>
      <w:r w:rsidR="00680897">
        <w:rPr>
          <w:sz w:val="24"/>
          <w:szCs w:val="24"/>
          <w:lang w:val="en-US"/>
        </w:rPr>
        <w:t xml:space="preserve"> that offers the following benefits</w:t>
      </w:r>
    </w:p>
    <w:p w14:paraId="01597290" w14:textId="77777777" w:rsid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Increased sensitivity</w:t>
      </w:r>
      <w:r w:rsidRPr="00680897">
        <w:rPr>
          <w:sz w:val="24"/>
          <w:szCs w:val="24"/>
          <w:lang w:val="en-US"/>
        </w:rPr>
        <w:t xml:space="preserve"> due to high degree of order</w:t>
      </w:r>
    </w:p>
    <w:p w14:paraId="4CDDB49F" w14:textId="7E1B88BB" w:rsidR="00680897" w:rsidRP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Unrivalled robustness and number of injections</w:t>
      </w:r>
      <w:r w:rsidRPr="00680897">
        <w:rPr>
          <w:sz w:val="24"/>
          <w:szCs w:val="24"/>
          <w:lang w:val="en-US"/>
        </w:rPr>
        <w:t xml:space="preserve"> due to the solid silicon backbone</w:t>
      </w:r>
    </w:p>
    <w:p w14:paraId="6B04492D" w14:textId="5D845A1F" w:rsid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Outperforming reproducibility</w:t>
      </w:r>
      <w:r>
        <w:rPr>
          <w:sz w:val="24"/>
          <w:szCs w:val="24"/>
          <w:lang w:val="en-US"/>
        </w:rPr>
        <w:t xml:space="preserve"> d</w:t>
      </w:r>
      <w:r w:rsidRPr="00680897">
        <w:rPr>
          <w:sz w:val="24"/>
          <w:szCs w:val="24"/>
          <w:lang w:val="en-US"/>
        </w:rPr>
        <w:t>ue to the mask-base</w:t>
      </w:r>
      <w:r w:rsidR="003808E2">
        <w:rPr>
          <w:sz w:val="24"/>
          <w:szCs w:val="24"/>
          <w:lang w:val="en-US"/>
        </w:rPr>
        <w:t>d</w:t>
      </w:r>
      <w:r w:rsidRPr="00680897">
        <w:rPr>
          <w:sz w:val="24"/>
          <w:szCs w:val="24"/>
          <w:lang w:val="en-US"/>
        </w:rPr>
        <w:t xml:space="preserve"> etching process</w:t>
      </w:r>
    </w:p>
    <w:p w14:paraId="7B8AB0ED" w14:textId="3DE23B87" w:rsidR="00680897" w:rsidRP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Less column replacements</w:t>
      </w:r>
      <w:r>
        <w:rPr>
          <w:sz w:val="24"/>
          <w:szCs w:val="24"/>
          <w:lang w:val="en-US"/>
        </w:rPr>
        <w:t xml:space="preserve"> d</w:t>
      </w:r>
      <w:r w:rsidRPr="00680897">
        <w:rPr>
          <w:sz w:val="24"/>
          <w:szCs w:val="24"/>
          <w:lang w:val="en-US"/>
        </w:rPr>
        <w:t>ue to the high number of injections</w:t>
      </w:r>
    </w:p>
    <w:p w14:paraId="2989C31A" w14:textId="31FC071E" w:rsid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Less prone to clogging</w:t>
      </w:r>
      <w:r>
        <w:rPr>
          <w:sz w:val="24"/>
          <w:szCs w:val="24"/>
          <w:lang w:val="en-US"/>
        </w:rPr>
        <w:t xml:space="preserve"> d</w:t>
      </w:r>
      <w:r w:rsidRPr="00680897">
        <w:rPr>
          <w:sz w:val="24"/>
          <w:szCs w:val="24"/>
          <w:lang w:val="en-US"/>
        </w:rPr>
        <w:t>ue to high column permeability</w:t>
      </w:r>
    </w:p>
    <w:p w14:paraId="2CA9C684" w14:textId="2800D0C5" w:rsidR="00680897" w:rsidRPr="00680897" w:rsidRDefault="00680897" w:rsidP="0068089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680897">
        <w:rPr>
          <w:b/>
          <w:bCs/>
          <w:sz w:val="24"/>
          <w:szCs w:val="24"/>
          <w:lang w:val="en-US"/>
        </w:rPr>
        <w:t>Sharper peaks and excellent separation power</w:t>
      </w:r>
      <w:r>
        <w:rPr>
          <w:sz w:val="24"/>
          <w:szCs w:val="24"/>
          <w:lang w:val="en-US"/>
        </w:rPr>
        <w:t xml:space="preserve"> d</w:t>
      </w:r>
      <w:r w:rsidRPr="00680897">
        <w:rPr>
          <w:sz w:val="24"/>
          <w:szCs w:val="24"/>
          <w:lang w:val="en-US"/>
        </w:rPr>
        <w:t>ue to exceptional column length</w:t>
      </w:r>
    </w:p>
    <w:p w14:paraId="0BA5CBF9" w14:textId="049E6E99" w:rsidR="00680897" w:rsidRDefault="00680897" w:rsidP="00680897">
      <w:pPr>
        <w:jc w:val="both"/>
        <w:rPr>
          <w:sz w:val="24"/>
          <w:szCs w:val="24"/>
          <w:lang w:val="en-US"/>
        </w:rPr>
      </w:pPr>
    </w:p>
    <w:p w14:paraId="2646A204" w14:textId="2AF324AA" w:rsidR="001B07C4" w:rsidRDefault="00864647" w:rsidP="00584D11">
      <w:pPr>
        <w:ind w:left="354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C03D519" wp14:editId="6474288A">
            <wp:simplePos x="0" y="0"/>
            <wp:positionH relativeFrom="column">
              <wp:posOffset>-23495</wp:posOffset>
            </wp:positionH>
            <wp:positionV relativeFrom="paragraph">
              <wp:posOffset>69215</wp:posOffset>
            </wp:positionV>
            <wp:extent cx="2072640" cy="1381760"/>
            <wp:effectExtent l="0" t="0" r="3810" b="889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B7" w:rsidRPr="00F25AB7">
        <w:rPr>
          <w:sz w:val="24"/>
          <w:szCs w:val="24"/>
          <w:lang w:val="en-US"/>
        </w:rPr>
        <w:t xml:space="preserve">After the introduction of a </w:t>
      </w:r>
      <w:r w:rsidR="00F25AB7" w:rsidRPr="001B07C4">
        <w:rPr>
          <w:b/>
          <w:bCs/>
          <w:sz w:val="24"/>
          <w:szCs w:val="24"/>
          <w:lang w:val="en-US"/>
        </w:rPr>
        <w:t>200 cm long column</w:t>
      </w:r>
      <w:r w:rsidR="00F25AB7" w:rsidRPr="00F25AB7">
        <w:rPr>
          <w:sz w:val="24"/>
          <w:szCs w:val="24"/>
          <w:lang w:val="en-US"/>
        </w:rPr>
        <w:t xml:space="preserve">, which is ideally suited to perform comprehensive proteome research, a </w:t>
      </w:r>
      <w:r w:rsidR="00F25AB7" w:rsidRPr="001B07C4">
        <w:rPr>
          <w:b/>
          <w:bCs/>
          <w:sz w:val="24"/>
          <w:szCs w:val="24"/>
          <w:lang w:val="en-US"/>
        </w:rPr>
        <w:t>50 cm long μPAC™ column</w:t>
      </w:r>
      <w:r w:rsidR="00F25AB7" w:rsidRPr="00F25AB7">
        <w:rPr>
          <w:sz w:val="24"/>
          <w:szCs w:val="24"/>
          <w:lang w:val="en-US"/>
        </w:rPr>
        <w:t xml:space="preserve"> is </w:t>
      </w:r>
      <w:r w:rsidR="00FD20D3">
        <w:rPr>
          <w:sz w:val="24"/>
          <w:szCs w:val="24"/>
          <w:lang w:val="en-US"/>
        </w:rPr>
        <w:t>also</w:t>
      </w:r>
      <w:r w:rsidR="00F25AB7" w:rsidRPr="00F25AB7">
        <w:rPr>
          <w:sz w:val="24"/>
          <w:szCs w:val="24"/>
          <w:lang w:val="en-US"/>
        </w:rPr>
        <w:t xml:space="preserve"> available which can be used in a more routine research setting. With an internal volume of 3 μL, this column is perfectly suited to perform high throughput analyses with shorter gradient solvent times (30, 60 and 90 minute gradients) and it can be used over a wide range of flow rates, between 100 and 2000 nL/min.</w:t>
      </w:r>
    </w:p>
    <w:p w14:paraId="7E8C4E61" w14:textId="2A265070" w:rsidR="001B07C4" w:rsidRDefault="00F25AB7" w:rsidP="0077553B">
      <w:pPr>
        <w:jc w:val="both"/>
        <w:rPr>
          <w:sz w:val="24"/>
          <w:szCs w:val="24"/>
          <w:lang w:val="en-US"/>
        </w:rPr>
      </w:pPr>
      <w:r w:rsidRPr="00F25AB7">
        <w:rPr>
          <w:sz w:val="24"/>
          <w:szCs w:val="24"/>
          <w:lang w:val="en-US"/>
        </w:rPr>
        <w:t>Recently performed experiments with 500 ng of HeLa cell digest indicate that an increase in protein identifications up to 50% and a gain of 70% in peptide identifications can be achieved when comparing the 50 cm μPAC™ column to the current state-of-the-art packed bed columns.</w:t>
      </w:r>
      <w:r w:rsidR="001F70B9">
        <w:rPr>
          <w:sz w:val="24"/>
          <w:szCs w:val="24"/>
          <w:lang w:val="en-US"/>
        </w:rPr>
        <w:t xml:space="preserve"> </w:t>
      </w:r>
    </w:p>
    <w:p w14:paraId="67906BBE" w14:textId="1198F3A7" w:rsidR="0077553B" w:rsidRDefault="00584D11" w:rsidP="00584D11">
      <w:pPr>
        <w:ind w:left="3544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5445BAC" wp14:editId="33C805DE">
            <wp:simplePos x="0" y="0"/>
            <wp:positionH relativeFrom="column">
              <wp:posOffset>-23495</wp:posOffset>
            </wp:positionH>
            <wp:positionV relativeFrom="paragraph">
              <wp:posOffset>45085</wp:posOffset>
            </wp:positionV>
            <wp:extent cx="2072640" cy="1381760"/>
            <wp:effectExtent l="0" t="0" r="3810" b="889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3B">
        <w:rPr>
          <w:sz w:val="24"/>
          <w:szCs w:val="24"/>
          <w:lang w:val="en-US"/>
        </w:rPr>
        <w:t>Early this year, also a</w:t>
      </w:r>
      <w:r w:rsidR="0077553B" w:rsidRPr="0077553B">
        <w:rPr>
          <w:sz w:val="24"/>
          <w:szCs w:val="24"/>
          <w:lang w:val="en-US"/>
        </w:rPr>
        <w:t xml:space="preserve"> </w:t>
      </w:r>
      <w:r w:rsidR="0077553B" w:rsidRPr="001B07C4">
        <w:rPr>
          <w:b/>
          <w:bCs/>
          <w:sz w:val="24"/>
          <w:szCs w:val="24"/>
          <w:lang w:val="en-US"/>
        </w:rPr>
        <w:t>µPAC™ capLC column</w:t>
      </w:r>
      <w:r w:rsidR="0077553B">
        <w:rPr>
          <w:sz w:val="24"/>
          <w:szCs w:val="24"/>
          <w:lang w:val="en-US"/>
        </w:rPr>
        <w:t xml:space="preserve"> was launched that</w:t>
      </w:r>
      <w:r w:rsidR="0077553B" w:rsidRPr="0077553B">
        <w:rPr>
          <w:sz w:val="24"/>
          <w:szCs w:val="24"/>
          <w:lang w:val="en-US"/>
        </w:rPr>
        <w:t xml:space="preserve"> provides </w:t>
      </w:r>
      <w:r w:rsidR="0077553B">
        <w:rPr>
          <w:sz w:val="24"/>
          <w:szCs w:val="24"/>
          <w:lang w:val="en-US"/>
        </w:rPr>
        <w:t xml:space="preserve">a </w:t>
      </w:r>
      <w:r w:rsidR="0077553B" w:rsidRPr="0077553B">
        <w:rPr>
          <w:sz w:val="24"/>
          <w:szCs w:val="24"/>
          <w:lang w:val="en-US"/>
        </w:rPr>
        <w:t>versatile output in terms of separation performance and throughput. As a consequence of the low column back pressure, the</w:t>
      </w:r>
      <w:r w:rsidR="0077553B">
        <w:rPr>
          <w:sz w:val="24"/>
          <w:szCs w:val="24"/>
          <w:lang w:val="en-US"/>
        </w:rPr>
        <w:t xml:space="preserve"> same</w:t>
      </w:r>
      <w:r w:rsidR="0077553B" w:rsidRPr="0077553B">
        <w:rPr>
          <w:sz w:val="24"/>
          <w:szCs w:val="24"/>
          <w:lang w:val="en-US"/>
        </w:rPr>
        <w:t xml:space="preserve"> column can be operated over a range of </w:t>
      </w:r>
      <w:r w:rsidR="0077553B" w:rsidRPr="001B07C4">
        <w:rPr>
          <w:b/>
          <w:bCs/>
          <w:sz w:val="24"/>
          <w:szCs w:val="24"/>
          <w:lang w:val="en-US"/>
        </w:rPr>
        <w:t>flow rates (1-15 µL/min)</w:t>
      </w:r>
      <w:r w:rsidR="0077553B" w:rsidRPr="0077553B">
        <w:rPr>
          <w:sz w:val="24"/>
          <w:szCs w:val="24"/>
          <w:lang w:val="en-US"/>
        </w:rPr>
        <w:t>, enabling analytical scientists to tune LC methods according to the sample complexity or to the size of the sample set.</w:t>
      </w:r>
    </w:p>
    <w:p w14:paraId="588D19A9" w14:textId="4CCC57D9" w:rsidR="00C72BAC" w:rsidRDefault="00584D11" w:rsidP="00C72BAC">
      <w:pPr>
        <w:jc w:val="center"/>
        <w:rPr>
          <w:i/>
          <w:iCs/>
          <w:sz w:val="20"/>
          <w:szCs w:val="20"/>
          <w:lang w:val="en-US"/>
        </w:rPr>
      </w:pPr>
      <w:r w:rsidRPr="00C72BAC">
        <w:rPr>
          <w:i/>
          <w:iCs/>
          <w:sz w:val="24"/>
          <w:szCs w:val="24"/>
          <w:lang w:val="en-US"/>
        </w:rPr>
        <w:t>“</w:t>
      </w:r>
      <w:r w:rsidR="00C72BAC" w:rsidRPr="00C72BAC">
        <w:rPr>
          <w:i/>
          <w:iCs/>
          <w:sz w:val="24"/>
          <w:szCs w:val="24"/>
          <w:lang w:val="en-US"/>
        </w:rPr>
        <w:t>Exchanging columns is a necessary evil [...]. However, the µPAC™ has been running for over five months continuously , taking several thousands of injections[...].</w:t>
      </w:r>
      <w:r w:rsidRPr="00C72BAC">
        <w:rPr>
          <w:i/>
          <w:iCs/>
          <w:sz w:val="24"/>
          <w:szCs w:val="24"/>
          <w:lang w:val="en-US"/>
        </w:rPr>
        <w:t>”</w:t>
      </w:r>
      <w:r w:rsidR="00C72BAC">
        <w:rPr>
          <w:i/>
          <w:iCs/>
          <w:sz w:val="24"/>
          <w:szCs w:val="24"/>
          <w:lang w:val="en-US"/>
        </w:rPr>
        <w:br/>
      </w:r>
      <w:r w:rsidR="00C72BAC" w:rsidRPr="00C72BAC">
        <w:rPr>
          <w:i/>
          <w:iCs/>
          <w:sz w:val="20"/>
          <w:szCs w:val="20"/>
          <w:lang w:val="en-US"/>
        </w:rPr>
        <w:t>Dr. Duncan Smith – Head of Mass Spectrometry</w:t>
      </w:r>
    </w:p>
    <w:p w14:paraId="3BCBBAC6" w14:textId="00A4244E" w:rsidR="00864647" w:rsidRDefault="00864647" w:rsidP="0068089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Visit our website to learn more!</w:t>
      </w:r>
      <w:r>
        <w:rPr>
          <w:sz w:val="24"/>
          <w:szCs w:val="24"/>
          <w:lang w:val="en-US"/>
        </w:rPr>
        <w:br/>
      </w:r>
      <w:r w:rsidR="00680897">
        <w:rPr>
          <w:sz w:val="24"/>
          <w:szCs w:val="24"/>
          <w:lang w:val="en-US"/>
        </w:rPr>
        <w:t>&lt;</w:t>
      </w:r>
      <w:r w:rsidR="002D435A">
        <w:rPr>
          <w:sz w:val="24"/>
          <w:szCs w:val="24"/>
          <w:lang w:val="en-US"/>
        </w:rPr>
        <w:t>button&gt;</w:t>
      </w:r>
      <w:hyperlink r:id="rId7" w:history="1">
        <w:r w:rsidR="002D435A" w:rsidRPr="00AC3153">
          <w:rPr>
            <w:rStyle w:val="Hyperlink"/>
            <w:sz w:val="24"/>
            <w:szCs w:val="24"/>
            <w:lang w:val="en-US"/>
          </w:rPr>
          <w:t>https://www.pharmafluidics.com/</w:t>
        </w:r>
      </w:hyperlink>
      <w:r w:rsidR="002D435A">
        <w:rPr>
          <w:sz w:val="24"/>
          <w:szCs w:val="24"/>
          <w:lang w:val="en-US"/>
        </w:rPr>
        <w:t>&lt;/button</w:t>
      </w:r>
      <w:r w:rsidR="00680897">
        <w:rPr>
          <w:sz w:val="24"/>
          <w:szCs w:val="24"/>
          <w:lang w:val="en-US"/>
        </w:rPr>
        <w:t>&gt;</w:t>
      </w:r>
    </w:p>
    <w:sectPr w:rsidR="0086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572BA"/>
    <w:multiLevelType w:val="hybridMultilevel"/>
    <w:tmpl w:val="0A96847E"/>
    <w:lvl w:ilvl="0" w:tplc="0CD80F0E">
      <w:start w:val="3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2"/>
    <w:rsid w:val="00025BB1"/>
    <w:rsid w:val="001B07C4"/>
    <w:rsid w:val="001F70B9"/>
    <w:rsid w:val="002D435A"/>
    <w:rsid w:val="003808E2"/>
    <w:rsid w:val="005363BA"/>
    <w:rsid w:val="00584D11"/>
    <w:rsid w:val="00680897"/>
    <w:rsid w:val="0077553B"/>
    <w:rsid w:val="007B2D2E"/>
    <w:rsid w:val="00864647"/>
    <w:rsid w:val="00C66042"/>
    <w:rsid w:val="00C72BAC"/>
    <w:rsid w:val="00F25AB7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2FCF"/>
  <w15:chartTrackingRefBased/>
  <w15:docId w15:val="{BF3F6ADD-8291-4A92-B91F-B89246C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46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46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6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armafluid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Raemdonck</dc:creator>
  <cp:keywords/>
  <dc:description/>
  <cp:lastModifiedBy>Daan Inghelram</cp:lastModifiedBy>
  <cp:revision>5</cp:revision>
  <dcterms:created xsi:type="dcterms:W3CDTF">2020-09-22T12:44:00Z</dcterms:created>
  <dcterms:modified xsi:type="dcterms:W3CDTF">2020-09-22T13:09:00Z</dcterms:modified>
</cp:coreProperties>
</file>